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24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7"/>
        <w:gridCol w:w="2657"/>
        <w:gridCol w:w="2546"/>
        <w:gridCol w:w="2580"/>
      </w:tblGrid>
      <w:tr w:rsidR="00D00503" w:rsidRPr="00BC6FE8" w:rsidTr="00C247EB">
        <w:tc>
          <w:tcPr>
            <w:tcW w:w="971" w:type="pct"/>
            <w:hideMark/>
          </w:tcPr>
          <w:p w:rsidR="00D00503" w:rsidRPr="00BC6FE8" w:rsidRDefault="00D00503" w:rsidP="00C247EB">
            <w:pPr>
              <w:rPr>
                <w:rFonts w:ascii="Calibri" w:hAnsi="Calibri"/>
                <w:noProof/>
              </w:rPr>
            </w:pPr>
            <w:r w:rsidRPr="00BC6FE8">
              <w:rPr>
                <w:rFonts w:ascii="Calibri" w:hAnsi="Calibri"/>
                <w:noProof/>
              </w:rPr>
              <w:drawing>
                <wp:inline distT="0" distB="0" distL="0" distR="0" wp14:anchorId="0138CA4F" wp14:editId="7AB5FA2F">
                  <wp:extent cx="1025525" cy="437515"/>
                  <wp:effectExtent l="0" t="0" r="3175" b="63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pct"/>
            <w:hideMark/>
          </w:tcPr>
          <w:p w:rsidR="00D00503" w:rsidRPr="00BC6FE8" w:rsidRDefault="00D00503" w:rsidP="00C247EB">
            <w:pPr>
              <w:ind w:left="-77" w:right="2"/>
              <w:jc w:val="center"/>
              <w:rPr>
                <w:rFonts w:ascii="Calibri" w:hAnsi="Calibri"/>
                <w:noProof/>
              </w:rPr>
            </w:pPr>
            <w:r w:rsidRPr="00BC6FE8">
              <w:rPr>
                <w:rFonts w:ascii="Calibri" w:hAnsi="Calibri"/>
                <w:noProof/>
              </w:rPr>
              <w:drawing>
                <wp:inline distT="0" distB="0" distL="0" distR="0" wp14:anchorId="324BD3D7" wp14:editId="220A9A60">
                  <wp:extent cx="1407160" cy="437515"/>
                  <wp:effectExtent l="0" t="0" r="2540" b="63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16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pct"/>
            <w:hideMark/>
          </w:tcPr>
          <w:p w:rsidR="00D00503" w:rsidRPr="00BC6FE8" w:rsidRDefault="00D00503" w:rsidP="00C247EB">
            <w:pPr>
              <w:ind w:right="25"/>
              <w:jc w:val="center"/>
              <w:rPr>
                <w:rFonts w:ascii="Calibri" w:hAnsi="Calibri"/>
                <w:noProof/>
              </w:rPr>
            </w:pPr>
            <w:r w:rsidRPr="00BC6FE8">
              <w:rPr>
                <w:rFonts w:ascii="Calibri" w:hAnsi="Calibri"/>
                <w:noProof/>
              </w:rPr>
              <w:drawing>
                <wp:inline distT="0" distB="0" distL="0" distR="0" wp14:anchorId="0BD1225B" wp14:editId="711FA97D">
                  <wp:extent cx="962025" cy="437515"/>
                  <wp:effectExtent l="0" t="0" r="9525" b="63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pct"/>
            <w:hideMark/>
          </w:tcPr>
          <w:p w:rsidR="00D00503" w:rsidRPr="00BC6FE8" w:rsidRDefault="00D00503" w:rsidP="00C247EB">
            <w:pPr>
              <w:jc w:val="right"/>
              <w:rPr>
                <w:rFonts w:ascii="Calibri" w:hAnsi="Calibri"/>
                <w:noProof/>
              </w:rPr>
            </w:pPr>
            <w:r w:rsidRPr="00BC6FE8">
              <w:rPr>
                <w:rFonts w:ascii="Calibri" w:hAnsi="Calibri"/>
                <w:noProof/>
              </w:rPr>
              <w:drawing>
                <wp:inline distT="0" distB="0" distL="0" distR="0" wp14:anchorId="66B61599" wp14:editId="72676BB7">
                  <wp:extent cx="1630045" cy="437515"/>
                  <wp:effectExtent l="0" t="0" r="8255" b="63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04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258C" w:rsidRDefault="0020258C" w:rsidP="002E002D">
      <w:pPr>
        <w:jc w:val="right"/>
      </w:pPr>
      <w:bookmarkStart w:id="0" w:name="_GoBack"/>
      <w:bookmarkEnd w:id="0"/>
    </w:p>
    <w:p w:rsidR="0054535D" w:rsidRDefault="00E67141" w:rsidP="002E002D">
      <w:pPr>
        <w:jc w:val="right"/>
      </w:pPr>
      <w:r>
        <w:t>Pińczów, dnia 07.11</w:t>
      </w:r>
      <w:r w:rsidR="002E002D">
        <w:t>.2018r.</w:t>
      </w:r>
    </w:p>
    <w:p w:rsidR="00C9268B" w:rsidRDefault="00C9268B" w:rsidP="002E002D">
      <w:pPr>
        <w:jc w:val="right"/>
      </w:pPr>
    </w:p>
    <w:p w:rsidR="0020258C" w:rsidRPr="00C9268B" w:rsidRDefault="00E67141" w:rsidP="005D48A8">
      <w:pPr>
        <w:pStyle w:val="Akapitzlist"/>
        <w:ind w:left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Pytania i odpowiedzi 2</w:t>
      </w:r>
    </w:p>
    <w:p w:rsidR="00C9268B" w:rsidRPr="005D48A8" w:rsidRDefault="00C9268B" w:rsidP="005D48A8">
      <w:pPr>
        <w:pStyle w:val="Akapitzlist"/>
        <w:ind w:left="0"/>
        <w:jc w:val="center"/>
        <w:rPr>
          <w:rFonts w:cstheme="minorHAnsi"/>
        </w:rPr>
      </w:pPr>
      <w:r>
        <w:rPr>
          <w:rFonts w:cstheme="minorHAnsi"/>
        </w:rPr>
        <w:t xml:space="preserve">Do SIWZ dla zamówienia </w:t>
      </w:r>
      <w:r w:rsidR="005D48A8">
        <w:rPr>
          <w:rFonts w:cstheme="minorHAnsi"/>
        </w:rPr>
        <w:br/>
        <w:t xml:space="preserve">pn. </w:t>
      </w:r>
      <w:r w:rsidRPr="00C9268B">
        <w:rPr>
          <w:rFonts w:cstheme="minorHAnsi"/>
          <w:b/>
          <w:i/>
        </w:rPr>
        <w:t>„Dostawa i montaż wyposażenia dydaktycznego dla Liceum Ogólnokształcącego w Pińczowie”</w:t>
      </w:r>
      <w:r w:rsidRPr="00C9268B">
        <w:rPr>
          <w:rFonts w:cstheme="minorHAnsi"/>
          <w:b/>
          <w:i/>
        </w:rPr>
        <w:br/>
      </w:r>
    </w:p>
    <w:p w:rsidR="00C9268B" w:rsidRDefault="00C9268B" w:rsidP="0020258C">
      <w:pPr>
        <w:pStyle w:val="Akapitzlist"/>
        <w:rPr>
          <w:rFonts w:cstheme="minorHAnsi"/>
        </w:rPr>
      </w:pPr>
    </w:p>
    <w:p w:rsidR="00C9268B" w:rsidRPr="001A2027" w:rsidRDefault="00C9268B" w:rsidP="00C9268B">
      <w:pPr>
        <w:pStyle w:val="Akapitzlist"/>
        <w:ind w:left="0"/>
        <w:rPr>
          <w:rFonts w:cstheme="minorHAnsi"/>
          <w:b/>
        </w:rPr>
      </w:pPr>
      <w:r w:rsidRPr="001A2027">
        <w:rPr>
          <w:rFonts w:cstheme="minorHAnsi"/>
          <w:b/>
        </w:rPr>
        <w:t>Pytanie 1:</w:t>
      </w:r>
    </w:p>
    <w:p w:rsidR="00532A96" w:rsidRDefault="00E67141" w:rsidP="00692F20">
      <w:pPr>
        <w:pStyle w:val="Akapitzlist"/>
        <w:ind w:left="0"/>
        <w:jc w:val="both"/>
        <w:rPr>
          <w:sz w:val="24"/>
          <w:szCs w:val="24"/>
        </w:rPr>
      </w:pPr>
      <w:r w:rsidRPr="005F2ED6">
        <w:rPr>
          <w:sz w:val="24"/>
          <w:szCs w:val="24"/>
        </w:rPr>
        <w:t>Zamawiający wymaga routera do pracowni informatycznej opisanego w załączniku nr 5 do SIWZ. Zamawiający opisując przedmiot zamówienia jednoznacznie wskazuje producenta oraz model routera, poprzez podanie dokładnych wymiarów sprzętu (tj. wysokość 206mm; szerokość 220mm; głębokość 76mm;). Wymagany przez Zamawiającego router jest już niedostępny na polskim rynku, wobec czego wnoszę o wykreślenie dokładnych wymiarów routera, co pozwoli na zaoferowanie sprzętu spełniającego minimalne wymagania SIWZ.</w:t>
      </w:r>
    </w:p>
    <w:p w:rsidR="00E67141" w:rsidRDefault="00E67141" w:rsidP="00C9268B">
      <w:pPr>
        <w:pStyle w:val="Akapitzlist"/>
        <w:ind w:left="0"/>
        <w:rPr>
          <w:rFonts w:cstheme="minorHAnsi"/>
        </w:rPr>
      </w:pPr>
    </w:p>
    <w:p w:rsidR="00532A96" w:rsidRDefault="00532A96" w:rsidP="00C9268B">
      <w:pPr>
        <w:pStyle w:val="Akapitzlist"/>
        <w:ind w:left="0"/>
        <w:rPr>
          <w:rFonts w:cstheme="minorHAnsi"/>
          <w:b/>
        </w:rPr>
      </w:pPr>
      <w:r w:rsidRPr="001A2027">
        <w:rPr>
          <w:rFonts w:cstheme="minorHAnsi"/>
          <w:b/>
        </w:rPr>
        <w:t>Odpowiedź:</w:t>
      </w:r>
    </w:p>
    <w:p w:rsidR="00116CB8" w:rsidRDefault="00116CB8" w:rsidP="00116CB8">
      <w:pPr>
        <w:pStyle w:val="Akapitzlist"/>
        <w:ind w:left="0"/>
        <w:rPr>
          <w:rFonts w:cstheme="minorHAnsi"/>
          <w:b/>
        </w:rPr>
      </w:pPr>
      <w:r>
        <w:rPr>
          <w:rFonts w:cstheme="minorHAnsi"/>
          <w:b/>
        </w:rPr>
        <w:t>Zamawiający skraca/zmienia opis routera do pracowni informatycznej do pracowni informatycznej – pkt. 8 załącznika nr 5  do SIWZ LO pracownie:</w:t>
      </w:r>
    </w:p>
    <w:p w:rsidR="00116CB8" w:rsidRDefault="00116CB8" w:rsidP="00116CB8">
      <w:pPr>
        <w:pStyle w:val="Akapitzlist"/>
        <w:ind w:left="0"/>
        <w:rPr>
          <w:rFonts w:cstheme="minorHAnsi"/>
          <w:b/>
        </w:rPr>
      </w:pPr>
    </w:p>
    <w:p w:rsidR="00116CB8" w:rsidRDefault="00116CB8" w:rsidP="00116CB8">
      <w:pPr>
        <w:pStyle w:val="Akapitzlist"/>
        <w:ind w:left="0"/>
        <w:rPr>
          <w:rFonts w:cstheme="minorHAnsi"/>
          <w:b/>
        </w:rPr>
      </w:pPr>
      <w:r>
        <w:rPr>
          <w:rFonts w:cstheme="minorHAnsi"/>
          <w:b/>
        </w:rPr>
        <w:t>Było: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8"/>
        <w:gridCol w:w="2188"/>
        <w:gridCol w:w="5569"/>
        <w:gridCol w:w="977"/>
      </w:tblGrid>
      <w:tr w:rsidR="00116CB8" w:rsidRPr="00461B11" w:rsidTr="00675BAF">
        <w:tc>
          <w:tcPr>
            <w:tcW w:w="0" w:type="auto"/>
          </w:tcPr>
          <w:p w:rsidR="00116CB8" w:rsidRPr="00461B11" w:rsidRDefault="00116CB8" w:rsidP="00675BAF">
            <w:pPr>
              <w:jc w:val="center"/>
              <w:rPr>
                <w:rFonts w:cstheme="minorHAnsi"/>
              </w:rPr>
            </w:pPr>
            <w:r w:rsidRPr="00461B11">
              <w:rPr>
                <w:rFonts w:cstheme="minorHAnsi"/>
              </w:rPr>
              <w:t>8</w:t>
            </w:r>
          </w:p>
        </w:tc>
        <w:tc>
          <w:tcPr>
            <w:tcW w:w="0" w:type="auto"/>
          </w:tcPr>
          <w:p w:rsidR="00116CB8" w:rsidRPr="00AD4A59" w:rsidRDefault="00116CB8" w:rsidP="00675BA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ROUTER– DO PRACOWNII INFORMATYCZNEJ</w:t>
            </w:r>
          </w:p>
        </w:tc>
        <w:tc>
          <w:tcPr>
            <w:tcW w:w="0" w:type="auto"/>
          </w:tcPr>
          <w:p w:rsidR="00116CB8" w:rsidRPr="00461B11" w:rsidRDefault="00116CB8" w:rsidP="00675BAF">
            <w:pPr>
              <w:rPr>
                <w:rFonts w:cstheme="minorHAnsi"/>
              </w:rPr>
            </w:pPr>
            <w:r w:rsidRPr="0022286D">
              <w:rPr>
                <w:rFonts w:cstheme="minorHAnsi"/>
              </w:rPr>
              <w:t xml:space="preserve">Rodzaje wejść/wyjść </w:t>
            </w:r>
            <w:r>
              <w:rPr>
                <w:rFonts w:cstheme="minorHAnsi"/>
              </w:rPr>
              <w:t xml:space="preserve">4 wejścia </w:t>
            </w:r>
            <w:r w:rsidRPr="0022286D">
              <w:rPr>
                <w:rFonts w:cstheme="minorHAnsi"/>
              </w:rPr>
              <w:t>R</w:t>
            </w:r>
            <w:r>
              <w:rPr>
                <w:rFonts w:cstheme="minorHAnsi"/>
              </w:rPr>
              <w:t xml:space="preserve">J-45 10/100/1000 (LAN); </w:t>
            </w:r>
            <w:r w:rsidRPr="0022286D">
              <w:rPr>
                <w:rFonts w:cstheme="minorHAnsi"/>
              </w:rPr>
              <w:t>RJ-45 10/100/1000 (WAN)</w:t>
            </w:r>
            <w:r>
              <w:rPr>
                <w:rFonts w:cstheme="minorHAnsi"/>
              </w:rPr>
              <w:t>; USB 2.0; Złącze zasilania; o</w:t>
            </w:r>
            <w:r w:rsidRPr="0022286D">
              <w:rPr>
                <w:rFonts w:cstheme="minorHAnsi"/>
              </w:rPr>
              <w:t>bsługi</w:t>
            </w:r>
            <w:r>
              <w:rPr>
                <w:rFonts w:cstheme="minorHAnsi"/>
              </w:rPr>
              <w:t>wane standardy 802.11a/b/g/n/ac; c</w:t>
            </w:r>
            <w:r w:rsidRPr="0022286D">
              <w:rPr>
                <w:rFonts w:cstheme="minorHAnsi"/>
              </w:rPr>
              <w:t>zęstotliwość pracy 2.4 / 5 GHz (DualBand)</w:t>
            </w:r>
            <w:r>
              <w:rPr>
                <w:rFonts w:cstheme="minorHAnsi"/>
              </w:rPr>
              <w:t>; wbudowana antena; p</w:t>
            </w:r>
            <w:r w:rsidRPr="0022286D">
              <w:rPr>
                <w:rFonts w:cstheme="minorHAnsi"/>
              </w:rPr>
              <w:t>rędkość transmisji b</w:t>
            </w:r>
            <w:r>
              <w:rPr>
                <w:rFonts w:cstheme="minorHAnsi"/>
              </w:rPr>
              <w:t>ezprzewodowej 1200 Mb/s (Wi-Fi); z</w:t>
            </w:r>
            <w:r w:rsidRPr="0022286D">
              <w:rPr>
                <w:rFonts w:cstheme="minorHAnsi"/>
              </w:rPr>
              <w:t>abezpieczenia transmisj</w:t>
            </w:r>
            <w:r>
              <w:rPr>
                <w:rFonts w:cstheme="minorHAnsi"/>
              </w:rPr>
              <w:t xml:space="preserve">i bezprzewodowej 64/128-bit WEP; WPA Enterprise; WPA2 Enterprise; </w:t>
            </w:r>
            <w:r w:rsidRPr="0022286D">
              <w:rPr>
                <w:rFonts w:cstheme="minorHAnsi"/>
              </w:rPr>
              <w:t>WPA-PS</w:t>
            </w:r>
            <w:r>
              <w:rPr>
                <w:rFonts w:cstheme="minorHAnsi"/>
              </w:rPr>
              <w:t>K; WPA2-PSK; Zarządzanie i konfiguracja: strona WWW; obudowa: wysokość 206 mm; szerokość 220 mm; głębokość 76 mm; zasilacz; kabel RJ-45; k</w:t>
            </w:r>
            <w:r w:rsidRPr="0022286D">
              <w:rPr>
                <w:rFonts w:cstheme="minorHAnsi"/>
              </w:rPr>
              <w:t>abel telefoniczny RJ-11</w:t>
            </w:r>
          </w:p>
        </w:tc>
        <w:tc>
          <w:tcPr>
            <w:tcW w:w="0" w:type="auto"/>
          </w:tcPr>
          <w:p w:rsidR="00116CB8" w:rsidRPr="00461B11" w:rsidRDefault="00116CB8" w:rsidP="00675BAF">
            <w:pPr>
              <w:jc w:val="center"/>
              <w:rPr>
                <w:rFonts w:cstheme="minorHAnsi"/>
              </w:rPr>
            </w:pPr>
            <w:r w:rsidRPr="00461B11">
              <w:rPr>
                <w:rFonts w:cstheme="minorHAnsi"/>
              </w:rPr>
              <w:t xml:space="preserve">1 </w:t>
            </w:r>
            <w:r>
              <w:rPr>
                <w:rFonts w:cstheme="minorHAnsi"/>
              </w:rPr>
              <w:t>komplet</w:t>
            </w:r>
          </w:p>
        </w:tc>
      </w:tr>
    </w:tbl>
    <w:p w:rsidR="00116CB8" w:rsidRDefault="00116CB8" w:rsidP="00116CB8">
      <w:pPr>
        <w:pStyle w:val="Akapitzlist"/>
        <w:ind w:left="0"/>
        <w:rPr>
          <w:rFonts w:cstheme="minorHAnsi"/>
          <w:b/>
        </w:rPr>
      </w:pPr>
    </w:p>
    <w:p w:rsidR="00532A96" w:rsidRPr="00116CB8" w:rsidRDefault="00116CB8" w:rsidP="00C9268B">
      <w:pPr>
        <w:pStyle w:val="Akapitzlist"/>
        <w:ind w:left="0"/>
        <w:rPr>
          <w:rFonts w:cstheme="minorHAnsi"/>
          <w:b/>
        </w:rPr>
      </w:pPr>
      <w:r w:rsidRPr="00116CB8">
        <w:rPr>
          <w:rFonts w:cstheme="minorHAnsi"/>
          <w:b/>
        </w:rPr>
        <w:t>Jest: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8"/>
        <w:gridCol w:w="2263"/>
        <w:gridCol w:w="5514"/>
        <w:gridCol w:w="957"/>
      </w:tblGrid>
      <w:tr w:rsidR="00116CB8" w:rsidTr="00116CB8">
        <w:tc>
          <w:tcPr>
            <w:tcW w:w="165" w:type="pct"/>
            <w:shd w:val="clear" w:color="auto" w:fill="auto"/>
            <w:tcMar>
              <w:left w:w="108" w:type="dxa"/>
            </w:tcMar>
          </w:tcPr>
          <w:p w:rsidR="00116CB8" w:rsidRDefault="00116CB8" w:rsidP="00675B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99" w:type="pct"/>
            <w:shd w:val="clear" w:color="auto" w:fill="auto"/>
            <w:tcMar>
              <w:left w:w="108" w:type="dxa"/>
            </w:tcMar>
          </w:tcPr>
          <w:p w:rsidR="00116CB8" w:rsidRDefault="00116CB8" w:rsidP="00675BA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ROUTER– DO PRACOWNI INFORMATYCZNEJ</w:t>
            </w:r>
          </w:p>
        </w:tc>
        <w:tc>
          <w:tcPr>
            <w:tcW w:w="3092" w:type="pct"/>
            <w:shd w:val="clear" w:color="auto" w:fill="auto"/>
            <w:tcMar>
              <w:left w:w="108" w:type="dxa"/>
            </w:tcMar>
          </w:tcPr>
          <w:p w:rsidR="00116CB8" w:rsidRDefault="00116CB8" w:rsidP="00675BAF">
            <w:r>
              <w:rPr>
                <w:rFonts w:cstheme="minorHAnsi"/>
              </w:rPr>
              <w:t>Procesor: min. 2 rdzenie, częstotliwość min. 800 MHZ</w:t>
            </w:r>
          </w:p>
          <w:p w:rsidR="00116CB8" w:rsidRDefault="00116CB8" w:rsidP="00675BAF">
            <w:pPr>
              <w:rPr>
                <w:rFonts w:cstheme="minorHAnsi"/>
              </w:rPr>
            </w:pPr>
            <w:r>
              <w:rPr>
                <w:rFonts w:cstheme="minorHAnsi"/>
              </w:rPr>
              <w:t>Pamięć RAM: min. 1GB</w:t>
            </w:r>
          </w:p>
          <w:p w:rsidR="00116CB8" w:rsidRDefault="00116CB8" w:rsidP="00675BA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Pamięć nieulotna wbudowana : min 512 MB  </w:t>
            </w:r>
          </w:p>
          <w:p w:rsidR="00116CB8" w:rsidRDefault="00116CB8" w:rsidP="00675BAF">
            <w:pPr>
              <w:rPr>
                <w:rFonts w:cstheme="minorHAnsi"/>
              </w:rPr>
            </w:pPr>
            <w:r>
              <w:rPr>
                <w:rFonts w:cstheme="minorHAnsi"/>
              </w:rPr>
              <w:t>Porty Ethernet: min: 8 portów</w:t>
            </w:r>
          </w:p>
          <w:p w:rsidR="00116CB8" w:rsidRDefault="00116CB8" w:rsidP="00675BA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Szybkość portów Ethernet: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10/100/1000 Mb/s</w:t>
            </w:r>
          </w:p>
          <w:p w:rsidR="00116CB8" w:rsidRDefault="00116CB8" w:rsidP="00675BAF">
            <w:pPr>
              <w:rPr>
                <w:rFonts w:cstheme="minorHAnsi"/>
              </w:rPr>
            </w:pPr>
            <w:r>
              <w:rPr>
                <w:rFonts w:cstheme="minorHAnsi"/>
              </w:rPr>
              <w:t>Port szeregowy(konsolowy): RJ45</w:t>
            </w:r>
          </w:p>
          <w:p w:rsidR="00116CB8" w:rsidRDefault="00116CB8" w:rsidP="00675BAF">
            <w:pPr>
              <w:rPr>
                <w:rFonts w:cstheme="minorHAnsi"/>
              </w:rPr>
            </w:pPr>
            <w:r>
              <w:rPr>
                <w:rFonts w:cstheme="minorHAnsi"/>
              </w:rPr>
              <w:t>Możliwość montowania w szafie rack 19”.</w:t>
            </w:r>
          </w:p>
          <w:p w:rsidR="00116CB8" w:rsidRDefault="00116CB8" w:rsidP="00675BA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Zarządzanie i konfiguracja: strona WWW; </w:t>
            </w:r>
          </w:p>
        </w:tc>
        <w:tc>
          <w:tcPr>
            <w:tcW w:w="444" w:type="pct"/>
            <w:shd w:val="clear" w:color="auto" w:fill="auto"/>
            <w:tcMar>
              <w:left w:w="108" w:type="dxa"/>
            </w:tcMar>
          </w:tcPr>
          <w:p w:rsidR="00116CB8" w:rsidRDefault="00116CB8" w:rsidP="00675B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komplet</w:t>
            </w:r>
          </w:p>
        </w:tc>
      </w:tr>
    </w:tbl>
    <w:p w:rsidR="00116CB8" w:rsidRDefault="00116CB8" w:rsidP="00C9268B">
      <w:pPr>
        <w:pStyle w:val="Akapitzlist"/>
        <w:ind w:left="0"/>
        <w:rPr>
          <w:rFonts w:cstheme="minorHAnsi"/>
        </w:rPr>
      </w:pPr>
    </w:p>
    <w:p w:rsidR="00116CB8" w:rsidRDefault="00116CB8" w:rsidP="00C9268B">
      <w:pPr>
        <w:pStyle w:val="Akapitzlist"/>
        <w:ind w:left="0"/>
        <w:rPr>
          <w:rFonts w:cstheme="minorHAnsi"/>
        </w:rPr>
      </w:pPr>
    </w:p>
    <w:p w:rsidR="00532A96" w:rsidRPr="001A2027" w:rsidRDefault="00532A96" w:rsidP="00C9268B">
      <w:pPr>
        <w:pStyle w:val="Akapitzlist"/>
        <w:ind w:left="0"/>
        <w:rPr>
          <w:rFonts w:cstheme="minorHAnsi"/>
          <w:b/>
        </w:rPr>
      </w:pPr>
      <w:r w:rsidRPr="001A2027">
        <w:rPr>
          <w:rFonts w:cstheme="minorHAnsi"/>
          <w:b/>
        </w:rPr>
        <w:t>Pytanie 2:</w:t>
      </w:r>
    </w:p>
    <w:p w:rsidR="00E67141" w:rsidRPr="00E67141" w:rsidRDefault="00E67141" w:rsidP="00692F20">
      <w:pPr>
        <w:spacing w:after="0" w:line="240" w:lineRule="auto"/>
        <w:jc w:val="both"/>
        <w:rPr>
          <w:sz w:val="24"/>
          <w:szCs w:val="24"/>
        </w:rPr>
      </w:pPr>
      <w:r w:rsidRPr="00E67141">
        <w:rPr>
          <w:sz w:val="24"/>
          <w:szCs w:val="24"/>
        </w:rPr>
        <w:t>Zamawiający wymaga pomocy dydaktycznych opisanych w załączniku nr 5 do SIWZ, niektóre z wymienionych pozycji nie są już dostępne na rynku (m.in. Across Cultures- wydawnictwo Pearson, Real Reading 4 Student’s Book – Wydawnictwo Pearson) Czy w przypadku braku dostępności danego produktu Zamawiający dopuści produkt zbliżony do wymaganego, lecz innego producenta? Take rozwiązanie pozwoli na złożenie oferty spełniającej minimalne wymagania SIWZ.</w:t>
      </w:r>
    </w:p>
    <w:p w:rsidR="00532A96" w:rsidRDefault="00532A96" w:rsidP="00C9268B">
      <w:pPr>
        <w:pStyle w:val="Akapitzlist"/>
        <w:ind w:left="0"/>
        <w:rPr>
          <w:rFonts w:cstheme="minorHAnsi"/>
        </w:rPr>
      </w:pPr>
    </w:p>
    <w:p w:rsidR="00322FF4" w:rsidRPr="001A2027" w:rsidRDefault="00322FF4" w:rsidP="00C9268B">
      <w:pPr>
        <w:pStyle w:val="Akapitzlist"/>
        <w:ind w:left="0"/>
        <w:rPr>
          <w:rFonts w:cstheme="minorHAnsi"/>
          <w:b/>
        </w:rPr>
      </w:pPr>
      <w:r w:rsidRPr="001A2027">
        <w:rPr>
          <w:rFonts w:cstheme="minorHAnsi"/>
          <w:b/>
        </w:rPr>
        <w:t>Odpowiedź:</w:t>
      </w:r>
    </w:p>
    <w:p w:rsidR="00A02658" w:rsidRPr="00A02658" w:rsidRDefault="00116CB8" w:rsidP="00A02658">
      <w:pPr>
        <w:spacing w:after="0" w:line="276" w:lineRule="auto"/>
        <w:jc w:val="both"/>
        <w:rPr>
          <w:b/>
        </w:rPr>
      </w:pPr>
      <w:r w:rsidRPr="00A02658">
        <w:rPr>
          <w:rFonts w:cstheme="minorHAnsi"/>
          <w:b/>
        </w:rPr>
        <w:t>Zgo</w:t>
      </w:r>
      <w:r w:rsidR="00A02658" w:rsidRPr="00A02658">
        <w:rPr>
          <w:rFonts w:cstheme="minorHAnsi"/>
          <w:b/>
        </w:rPr>
        <w:t>d</w:t>
      </w:r>
      <w:r w:rsidRPr="00A02658">
        <w:rPr>
          <w:rFonts w:cstheme="minorHAnsi"/>
          <w:b/>
        </w:rPr>
        <w:t xml:space="preserve">nie z zapisem </w:t>
      </w:r>
      <w:r w:rsidR="00A02658">
        <w:rPr>
          <w:rFonts w:cstheme="minorHAnsi"/>
          <w:b/>
        </w:rPr>
        <w:t>SIWZ</w:t>
      </w:r>
      <w:r w:rsidRPr="00A02658">
        <w:rPr>
          <w:rFonts w:cstheme="minorHAnsi"/>
          <w:b/>
        </w:rPr>
        <w:t xml:space="preserve"> Zamawiający </w:t>
      </w:r>
      <w:r w:rsidR="00A02658" w:rsidRPr="00A02658">
        <w:rPr>
          <w:b/>
        </w:rPr>
        <w:t>dopuszcza zmianę zaoferowanego sprzętu na sprzęt o parametrach tożsamych lub lepszych od przyjętych w ofercie w przypadku wycofania z rynku oferowanego sprzętu. Wymagane jest oświadczenie producenta. – pkt. 30 SIWZ.</w:t>
      </w:r>
    </w:p>
    <w:p w:rsidR="00116CB8" w:rsidRDefault="00116CB8" w:rsidP="00C9268B">
      <w:pPr>
        <w:pStyle w:val="Akapitzlist"/>
        <w:ind w:left="0"/>
        <w:rPr>
          <w:rFonts w:cstheme="minorHAnsi"/>
          <w:b/>
        </w:rPr>
      </w:pPr>
    </w:p>
    <w:p w:rsidR="00E67141" w:rsidRPr="001A2027" w:rsidRDefault="00E67141" w:rsidP="00E67141">
      <w:pPr>
        <w:pStyle w:val="Akapitzlist"/>
        <w:ind w:left="0"/>
        <w:rPr>
          <w:rFonts w:cstheme="minorHAnsi"/>
          <w:b/>
        </w:rPr>
      </w:pPr>
      <w:r>
        <w:rPr>
          <w:rFonts w:cstheme="minorHAnsi"/>
          <w:b/>
        </w:rPr>
        <w:t>Pytanie 3</w:t>
      </w:r>
      <w:r w:rsidRPr="001A2027">
        <w:rPr>
          <w:rFonts w:cstheme="minorHAnsi"/>
          <w:b/>
        </w:rPr>
        <w:t>:</w:t>
      </w:r>
    </w:p>
    <w:p w:rsidR="00E67141" w:rsidRDefault="00E67141" w:rsidP="00E67141">
      <w:pPr>
        <w:pStyle w:val="Akapitzlist"/>
        <w:ind w:left="0"/>
        <w:jc w:val="both"/>
        <w:rPr>
          <w:sz w:val="24"/>
          <w:szCs w:val="24"/>
        </w:rPr>
      </w:pPr>
      <w:r w:rsidRPr="00552A06">
        <w:rPr>
          <w:sz w:val="24"/>
          <w:szCs w:val="24"/>
        </w:rPr>
        <w:t xml:space="preserve">Zamawiający wymaga </w:t>
      </w:r>
      <w:r w:rsidRPr="00552A06">
        <w:rPr>
          <w:sz w:val="24"/>
          <w:szCs w:val="24"/>
          <w:u w:val="single"/>
        </w:rPr>
        <w:t>tablic interaktywnych</w:t>
      </w:r>
      <w:r w:rsidRPr="00552A06">
        <w:rPr>
          <w:sz w:val="24"/>
          <w:szCs w:val="24"/>
        </w:rPr>
        <w:t xml:space="preserve"> opisanych w załączniku 5 do SIWZ posiadających rozwiązanie typu inteligentna półka na pisaki. Chciałbym zaznaczyć, iż takie rozwiązanie bardzo często zawodzi na etapie połączenia półki z tablicą i późniejszej poprawnej komunikacji z komputerem i oprogramowaniem, co często wymaga ciągłych reakcji serwisowych, natomiast kolory pisaków, można zmieniać za pomocą pasków skrótów, których wymaga zamawiający. </w:t>
      </w:r>
      <w:r>
        <w:rPr>
          <w:sz w:val="24"/>
          <w:szCs w:val="24"/>
        </w:rPr>
        <w:t>Takie rozwiązanie jest znacznie wygodniejsze, gdyż nie wymaga ciągłej zmiany pisaka oraz jest dużo mniej awaryjne, wobec powyższego, czy zamawiający dopuści tablice interaktywną posiadającą nieaktywną półkę na pisaki?</w:t>
      </w:r>
    </w:p>
    <w:p w:rsidR="00E67141" w:rsidRDefault="00E67141" w:rsidP="00E67141">
      <w:pPr>
        <w:pStyle w:val="Akapitzlist"/>
        <w:ind w:left="0"/>
        <w:jc w:val="both"/>
        <w:rPr>
          <w:sz w:val="24"/>
          <w:szCs w:val="24"/>
        </w:rPr>
      </w:pPr>
    </w:p>
    <w:p w:rsidR="00E67141" w:rsidRPr="001A2027" w:rsidRDefault="00E67141" w:rsidP="00E67141">
      <w:pPr>
        <w:pStyle w:val="Akapitzlist"/>
        <w:ind w:left="0"/>
        <w:rPr>
          <w:rFonts w:cstheme="minorHAnsi"/>
          <w:b/>
        </w:rPr>
      </w:pPr>
      <w:r w:rsidRPr="001A2027">
        <w:rPr>
          <w:rFonts w:cstheme="minorHAnsi"/>
          <w:b/>
        </w:rPr>
        <w:t>Odpowiedź:</w:t>
      </w:r>
    </w:p>
    <w:p w:rsidR="00116CB8" w:rsidRPr="001A2027" w:rsidRDefault="00116CB8" w:rsidP="00116CB8">
      <w:pPr>
        <w:pStyle w:val="Akapitzlist"/>
        <w:ind w:left="0"/>
        <w:rPr>
          <w:rFonts w:cstheme="minorHAnsi"/>
          <w:b/>
        </w:rPr>
      </w:pPr>
      <w:r>
        <w:rPr>
          <w:rFonts w:cstheme="minorHAnsi"/>
          <w:b/>
        </w:rPr>
        <w:t>Tak. Zamawiający dopuszcza rozwiązanie równoważne – tablicę wyposażoną w „inteligentną” ramę/ „inteligentną” półkę.</w:t>
      </w:r>
    </w:p>
    <w:p w:rsidR="00E67141" w:rsidRDefault="00E67141" w:rsidP="00E67141">
      <w:pPr>
        <w:pStyle w:val="Akapitzlist"/>
        <w:ind w:left="0"/>
        <w:rPr>
          <w:rFonts w:cstheme="minorHAnsi"/>
          <w:b/>
        </w:rPr>
      </w:pPr>
    </w:p>
    <w:p w:rsidR="00E67141" w:rsidRPr="001A2027" w:rsidRDefault="00E272F2" w:rsidP="00E67141">
      <w:pPr>
        <w:pStyle w:val="Akapitzlist"/>
        <w:ind w:left="0"/>
        <w:rPr>
          <w:rFonts w:cstheme="minorHAnsi"/>
          <w:b/>
        </w:rPr>
      </w:pPr>
      <w:r>
        <w:rPr>
          <w:rFonts w:cstheme="minorHAnsi"/>
          <w:b/>
        </w:rPr>
        <w:t>Pytanie 4</w:t>
      </w:r>
      <w:r w:rsidR="00E67141" w:rsidRPr="001A2027">
        <w:rPr>
          <w:rFonts w:cstheme="minorHAnsi"/>
          <w:b/>
        </w:rPr>
        <w:t>:</w:t>
      </w:r>
    </w:p>
    <w:p w:rsidR="00E272F2" w:rsidRPr="00907767" w:rsidRDefault="00E272F2" w:rsidP="006E38D9">
      <w:pPr>
        <w:spacing w:after="0" w:line="240" w:lineRule="auto"/>
        <w:jc w:val="both"/>
        <w:rPr>
          <w:sz w:val="24"/>
          <w:szCs w:val="24"/>
        </w:rPr>
      </w:pPr>
      <w:r w:rsidRPr="00907767">
        <w:rPr>
          <w:sz w:val="24"/>
          <w:szCs w:val="24"/>
        </w:rPr>
        <w:t xml:space="preserve">Zamawiający wymaga </w:t>
      </w:r>
      <w:r w:rsidRPr="00907767">
        <w:rPr>
          <w:sz w:val="24"/>
          <w:szCs w:val="24"/>
          <w:u w:val="single"/>
        </w:rPr>
        <w:t>projektorów multimedialnyc</w:t>
      </w:r>
      <w:r w:rsidR="00C33CA9" w:rsidRPr="00907767">
        <w:rPr>
          <w:sz w:val="24"/>
          <w:szCs w:val="24"/>
        </w:rPr>
        <w:t xml:space="preserve">h opisanych w </w:t>
      </w:r>
      <w:r w:rsidRPr="00907767">
        <w:rPr>
          <w:sz w:val="24"/>
          <w:szCs w:val="24"/>
        </w:rPr>
        <w:t xml:space="preserve"> załączniku nr 5 do SIWZ. Zamawiający opisując przedmiot zamówienia jednoznacznie wskazuję na określonego producenta, co jest niezgodne z zasadą uczciwej konkurencji PZP. Nie istnieje na Polskim rynku rozwiązanie alternatywne które będzie spełniało minimalne wymagania postawione w SIWZ. Wobec czego w związku z naruszeniem art. 29 ust. 2 PZP wnoszę o dopuszczenie projektorów multimedialnych posiadających następujące parametry minimalne:</w:t>
      </w:r>
    </w:p>
    <w:p w:rsidR="00E67141" w:rsidRPr="00907767" w:rsidRDefault="00E272F2" w:rsidP="00C33CA9">
      <w:pPr>
        <w:pStyle w:val="Akapitzlist"/>
        <w:ind w:left="0"/>
        <w:rPr>
          <w:rFonts w:cstheme="minorHAnsi"/>
          <w:i/>
        </w:rPr>
      </w:pPr>
      <w:r w:rsidRPr="00907767">
        <w:rPr>
          <w:rFonts w:cstheme="minorHAnsi"/>
          <w:i/>
        </w:rPr>
        <w:t>P</w:t>
      </w:r>
      <w:r w:rsidRPr="00907767">
        <w:rPr>
          <w:rFonts w:cstheme="minorHAnsi"/>
          <w:i/>
          <w:u w:val="single"/>
        </w:rPr>
        <w:t xml:space="preserve">rojektor krótkoogniskowy: </w:t>
      </w:r>
      <w:r w:rsidRPr="00907767">
        <w:rPr>
          <w:rFonts w:cstheme="minorHAnsi"/>
          <w:i/>
        </w:rPr>
        <w:t>system projekcji‎‎ DLP; rozdzielczość‎ natywna XGA 1024 x 768 jasność 3,000 lumenów; współczynnik kontrastu‎  18,000:1; proporcje ekranu‎ Natywny 4:3; wbudowany głośnik‎; wejścia:  HDMI, VGA (D-sub 15pin), wyjście VGA (D-sub 15pin); wejście Kompozytowe, wejście Audio (mini jack); wyjście Audio(mini jack); USB; wejście zasilania; odbiornik Podczerwieni ‎; pilot, komplet kabli, uchwyt montażowy,</w:t>
      </w:r>
      <w:r w:rsidR="006E38D9" w:rsidRPr="00907767">
        <w:rPr>
          <w:rFonts w:cstheme="minorHAnsi"/>
          <w:i/>
        </w:rPr>
        <w:t xml:space="preserve"> ścienny; język menu ekranowego</w:t>
      </w:r>
      <w:r w:rsidRPr="00907767">
        <w:rPr>
          <w:rFonts w:cstheme="minorHAnsi"/>
          <w:i/>
        </w:rPr>
        <w:t xml:space="preserve"> polski;</w:t>
      </w:r>
      <w:r w:rsidRPr="00907767">
        <w:rPr>
          <w:rFonts w:cstheme="minorHAnsi"/>
          <w:i/>
        </w:rPr>
        <w:br/>
        <w:t>Przekazywany obraz z umieszczonego na uchwycie rzutnika ma pokryć całą powierzchnię tablicy</w:t>
      </w:r>
      <w:r w:rsidR="006E38D9" w:rsidRPr="00907767">
        <w:rPr>
          <w:rFonts w:cstheme="minorHAnsi"/>
          <w:i/>
        </w:rPr>
        <w:t>.</w:t>
      </w:r>
    </w:p>
    <w:p w:rsidR="006E38D9" w:rsidRDefault="006E38D9" w:rsidP="00E272F2">
      <w:pPr>
        <w:pStyle w:val="Akapitzlist"/>
        <w:ind w:left="0"/>
        <w:jc w:val="both"/>
        <w:rPr>
          <w:rFonts w:cstheme="minorHAnsi"/>
          <w:b/>
          <w:i/>
        </w:rPr>
      </w:pPr>
    </w:p>
    <w:p w:rsidR="00A02658" w:rsidRDefault="00A02658" w:rsidP="00E272F2">
      <w:pPr>
        <w:pStyle w:val="Akapitzlist"/>
        <w:ind w:left="0"/>
        <w:jc w:val="both"/>
        <w:rPr>
          <w:rFonts w:cstheme="minorHAnsi"/>
          <w:b/>
          <w:i/>
        </w:rPr>
      </w:pPr>
    </w:p>
    <w:p w:rsidR="00A02658" w:rsidRDefault="00A02658" w:rsidP="00E272F2">
      <w:pPr>
        <w:pStyle w:val="Akapitzlist"/>
        <w:ind w:left="0"/>
        <w:jc w:val="both"/>
        <w:rPr>
          <w:rFonts w:cstheme="minorHAnsi"/>
          <w:b/>
          <w:i/>
        </w:rPr>
      </w:pPr>
    </w:p>
    <w:p w:rsidR="006E38D9" w:rsidRPr="001A2027" w:rsidRDefault="006E38D9" w:rsidP="006E38D9">
      <w:pPr>
        <w:pStyle w:val="Akapitzlist"/>
        <w:ind w:left="0"/>
        <w:rPr>
          <w:rFonts w:cstheme="minorHAnsi"/>
          <w:b/>
        </w:rPr>
      </w:pPr>
      <w:r w:rsidRPr="001A2027">
        <w:rPr>
          <w:rFonts w:cstheme="minorHAnsi"/>
          <w:b/>
        </w:rPr>
        <w:t>Odpowiedź:</w:t>
      </w:r>
    </w:p>
    <w:p w:rsidR="006E38D9" w:rsidRDefault="00692F20" w:rsidP="006E38D9">
      <w:pPr>
        <w:pStyle w:val="Akapitzlist"/>
        <w:ind w:left="0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Zamawiający </w:t>
      </w:r>
      <w:r w:rsidR="00907767">
        <w:rPr>
          <w:rFonts w:cstheme="minorHAnsi"/>
          <w:b/>
        </w:rPr>
        <w:t xml:space="preserve">skraca </w:t>
      </w:r>
      <w:r>
        <w:rPr>
          <w:rFonts w:cstheme="minorHAnsi"/>
          <w:b/>
        </w:rPr>
        <w:t>opis</w:t>
      </w:r>
      <w:r w:rsidR="00907767">
        <w:rPr>
          <w:rFonts w:cstheme="minorHAnsi"/>
          <w:b/>
        </w:rPr>
        <w:t xml:space="preserve"> projektora multimedialnego do p</w:t>
      </w:r>
      <w:r>
        <w:rPr>
          <w:rFonts w:cstheme="minorHAnsi"/>
          <w:b/>
        </w:rPr>
        <w:t xml:space="preserve">racowni informatycznej – pkt. </w:t>
      </w:r>
      <w:r w:rsidR="00E37EE6">
        <w:rPr>
          <w:rFonts w:cstheme="minorHAnsi"/>
          <w:b/>
        </w:rPr>
        <w:t xml:space="preserve">2 i </w:t>
      </w:r>
      <w:r>
        <w:rPr>
          <w:rFonts w:cstheme="minorHAnsi"/>
          <w:b/>
        </w:rPr>
        <w:t>10 załącznika nr 5  do SIWZ LO pracownie:</w:t>
      </w:r>
    </w:p>
    <w:p w:rsidR="00692F20" w:rsidRDefault="00692F20" w:rsidP="006E38D9">
      <w:pPr>
        <w:pStyle w:val="Akapitzlist"/>
        <w:ind w:left="0"/>
        <w:rPr>
          <w:rFonts w:cstheme="minorHAnsi"/>
          <w:b/>
        </w:rPr>
      </w:pPr>
    </w:p>
    <w:p w:rsidR="00692F20" w:rsidRDefault="00692F20" w:rsidP="006E38D9">
      <w:pPr>
        <w:pStyle w:val="Akapitzlist"/>
        <w:ind w:left="0"/>
        <w:rPr>
          <w:rFonts w:cstheme="minorHAnsi"/>
          <w:b/>
        </w:rPr>
      </w:pPr>
      <w:r>
        <w:rPr>
          <w:rFonts w:cstheme="minorHAnsi"/>
          <w:b/>
        </w:rPr>
        <w:t>Było: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0"/>
        <w:gridCol w:w="2327"/>
        <w:gridCol w:w="5320"/>
        <w:gridCol w:w="975"/>
      </w:tblGrid>
      <w:tr w:rsidR="00A02658" w:rsidRPr="00461B11" w:rsidTr="00A02658">
        <w:tc>
          <w:tcPr>
            <w:tcW w:w="0" w:type="auto"/>
          </w:tcPr>
          <w:p w:rsidR="00A02658" w:rsidRPr="00461B11" w:rsidRDefault="00A02658" w:rsidP="00675BAF">
            <w:pPr>
              <w:jc w:val="center"/>
              <w:rPr>
                <w:rFonts w:cstheme="minorHAnsi"/>
              </w:rPr>
            </w:pPr>
            <w:r w:rsidRPr="00461B11">
              <w:rPr>
                <w:rFonts w:cstheme="minorHAnsi"/>
              </w:rPr>
              <w:t>2</w:t>
            </w:r>
          </w:p>
        </w:tc>
        <w:tc>
          <w:tcPr>
            <w:tcW w:w="0" w:type="auto"/>
          </w:tcPr>
          <w:p w:rsidR="00A02658" w:rsidRPr="00461B11" w:rsidRDefault="00A02658" w:rsidP="00675BAF">
            <w:pPr>
              <w:rPr>
                <w:rFonts w:cstheme="minorHAnsi"/>
              </w:rPr>
            </w:pPr>
            <w:r w:rsidRPr="00461B11">
              <w:rPr>
                <w:rFonts w:cstheme="minorHAnsi"/>
                <w:b/>
              </w:rPr>
              <w:t>Zestaw do projekcji</w:t>
            </w:r>
          </w:p>
        </w:tc>
        <w:tc>
          <w:tcPr>
            <w:tcW w:w="0" w:type="auto"/>
          </w:tcPr>
          <w:p w:rsidR="00A02658" w:rsidRPr="00461B11" w:rsidRDefault="00A02658" w:rsidP="00675BA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Zestaw zawiera: tablicę interaktywną, projektor, laptop, a</w:t>
            </w:r>
            <w:r w:rsidRPr="00461B11">
              <w:rPr>
                <w:rFonts w:cstheme="minorHAnsi"/>
                <w:b/>
              </w:rPr>
              <w:t>kcesori</w:t>
            </w:r>
            <w:r>
              <w:rPr>
                <w:rFonts w:cstheme="minorHAnsi"/>
                <w:b/>
              </w:rPr>
              <w:t>a dodatkowe (np. kable, uchwyt), m</w:t>
            </w:r>
            <w:r w:rsidRPr="00461B11">
              <w:rPr>
                <w:rFonts w:cstheme="minorHAnsi"/>
                <w:b/>
              </w:rPr>
              <w:t>ontaż</w:t>
            </w:r>
          </w:p>
          <w:p w:rsidR="00A02658" w:rsidRPr="0038766C" w:rsidRDefault="00A02658" w:rsidP="00675BAF">
            <w:pPr>
              <w:rPr>
                <w:rFonts w:cstheme="minorHAnsi"/>
              </w:rPr>
            </w:pPr>
            <w:r w:rsidRPr="0038766C">
              <w:rPr>
                <w:rFonts w:cstheme="minorHAnsi"/>
                <w:b/>
                <w:u w:val="single"/>
              </w:rPr>
              <w:t>Tablica  interaktywna: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>Podczerwień; r</w:t>
            </w:r>
            <w:r w:rsidRPr="0038766C">
              <w:rPr>
                <w:rFonts w:cstheme="minorHAnsi"/>
              </w:rPr>
              <w:t>ozmi</w:t>
            </w:r>
            <w:r>
              <w:rPr>
                <w:rFonts w:cstheme="minorHAnsi"/>
              </w:rPr>
              <w:t>ar powierzchni aktywnej min 82″; r</w:t>
            </w:r>
            <w:r w:rsidRPr="0038766C">
              <w:rPr>
                <w:rFonts w:cstheme="minorHAnsi"/>
              </w:rPr>
              <w:t>ozmi</w:t>
            </w:r>
            <w:r>
              <w:rPr>
                <w:rFonts w:cstheme="minorHAnsi"/>
              </w:rPr>
              <w:t>ar powierzchni roboczej min 78″; Format 4:3 lub 16:9 lub 16:10; powierzchnia c</w:t>
            </w:r>
            <w:r w:rsidRPr="0038766C">
              <w:rPr>
                <w:rFonts w:cstheme="minorHAnsi"/>
              </w:rPr>
              <w:t>eramicz</w:t>
            </w:r>
            <w:r>
              <w:rPr>
                <w:rFonts w:cstheme="minorHAnsi"/>
              </w:rPr>
              <w:t>na, magnetyczna, suchościeralna; pasek skrótów po obu stronach; metoda obsługi (pisania)- pisak, palec; ilość punktów dotyku 10; r</w:t>
            </w:r>
            <w:r w:rsidRPr="0038766C">
              <w:rPr>
                <w:rFonts w:cstheme="minorHAnsi"/>
              </w:rPr>
              <w:t>ozdzie</w:t>
            </w:r>
            <w:r>
              <w:rPr>
                <w:rFonts w:cstheme="minorHAnsi"/>
              </w:rPr>
              <w:t>lczość 32767 x 32767; c</w:t>
            </w:r>
            <w:r w:rsidRPr="0038766C">
              <w:rPr>
                <w:rFonts w:cstheme="minorHAnsi"/>
              </w:rPr>
              <w:t>za</w:t>
            </w:r>
            <w:r>
              <w:rPr>
                <w:rFonts w:cstheme="minorHAnsi"/>
              </w:rPr>
              <w:t>s reakcji 125 punktów/sek (8ms); dokładność 1 mm; łączność z komputerem USB; w</w:t>
            </w:r>
            <w:r w:rsidRPr="0038766C">
              <w:rPr>
                <w:rFonts w:cstheme="minorHAnsi"/>
              </w:rPr>
              <w:t>spierane systemy operacyjne Win 7/Wi</w:t>
            </w:r>
            <w:r>
              <w:rPr>
                <w:rFonts w:cstheme="minorHAnsi"/>
              </w:rPr>
              <w:t>n 8/ Win10 (32 bit lub 64 bit); a</w:t>
            </w:r>
            <w:r w:rsidRPr="0038766C">
              <w:rPr>
                <w:rFonts w:cstheme="minorHAnsi"/>
              </w:rPr>
              <w:t>kcesoria 3 pisaki, wymazywacz, uchwyty montażowe, kom</w:t>
            </w:r>
            <w:r>
              <w:rPr>
                <w:rFonts w:cstheme="minorHAnsi"/>
              </w:rPr>
              <w:t xml:space="preserve">plet kabli , inteligentna półka; oprogramowanie interaktywne; </w:t>
            </w:r>
          </w:p>
          <w:p w:rsidR="00A02658" w:rsidRDefault="00A02658" w:rsidP="00675BAF">
            <w:pPr>
              <w:rPr>
                <w:rFonts w:cstheme="minorHAnsi"/>
                <w:b/>
              </w:rPr>
            </w:pPr>
          </w:p>
          <w:p w:rsidR="00A02658" w:rsidRPr="00FE50AD" w:rsidRDefault="00A02658" w:rsidP="00675BAF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P</w:t>
            </w:r>
            <w:r>
              <w:rPr>
                <w:rFonts w:cstheme="minorHAnsi"/>
                <w:b/>
                <w:u w:val="single"/>
              </w:rPr>
              <w:t>rojektor krótkoogniskowy</w:t>
            </w:r>
            <w:r w:rsidRPr="00A04BA7">
              <w:rPr>
                <w:rFonts w:cstheme="minorHAnsi"/>
                <w:b/>
                <w:u w:val="single"/>
              </w:rPr>
              <w:t xml:space="preserve"> s</w:t>
            </w:r>
            <w:r>
              <w:rPr>
                <w:rFonts w:cstheme="minorHAnsi"/>
                <w:b/>
                <w:u w:val="single"/>
              </w:rPr>
              <w:t xml:space="preserve">: </w:t>
            </w:r>
            <w:r>
              <w:rPr>
                <w:rFonts w:cstheme="minorHAnsi"/>
              </w:rPr>
              <w:t>system projekcji‎‎ DLP; o</w:t>
            </w:r>
            <w:r w:rsidRPr="00A04BA7">
              <w:rPr>
                <w:rFonts w:cstheme="minorHAnsi"/>
              </w:rPr>
              <w:t xml:space="preserve">bsługiwana rozdzielczość‎ VGA(640 </w:t>
            </w:r>
            <w:r>
              <w:rPr>
                <w:rFonts w:cstheme="minorHAnsi"/>
              </w:rPr>
              <w:t>x 480) do WUXGA_RB(1920 x 1200); j</w:t>
            </w:r>
            <w:r w:rsidRPr="00A04BA7">
              <w:rPr>
                <w:rFonts w:cstheme="minorHAnsi"/>
              </w:rPr>
              <w:t xml:space="preserve">asność </w:t>
            </w:r>
            <w:r>
              <w:rPr>
                <w:rFonts w:cstheme="minorHAnsi"/>
              </w:rPr>
              <w:t>3,000 lumenów; współczynnik kontrastu‎  20,000:1; proporcje ekranu‎ Natywny 4:3; w</w:t>
            </w:r>
            <w:r w:rsidRPr="00A04BA7">
              <w:rPr>
                <w:rFonts w:cstheme="minorHAnsi"/>
              </w:rPr>
              <w:t xml:space="preserve">budowany głośnik‎  </w:t>
            </w:r>
            <w:r>
              <w:rPr>
                <w:rFonts w:cstheme="minorHAnsi"/>
              </w:rPr>
              <w:t>10W; wejścia  HDMI x 2 (HDMI-2 z MHL); w</w:t>
            </w:r>
            <w:r w:rsidRPr="00A04BA7">
              <w:rPr>
                <w:rFonts w:cstheme="minorHAnsi"/>
              </w:rPr>
              <w:t>ejście VGA (D-sub 15pin)</w:t>
            </w:r>
            <w:r>
              <w:rPr>
                <w:rFonts w:cstheme="minorHAnsi"/>
              </w:rPr>
              <w:t xml:space="preserve"> x 2 (wspólne z komponentowym); w</w:t>
            </w:r>
            <w:r w:rsidRPr="00A04BA7">
              <w:rPr>
                <w:rFonts w:cstheme="minorHAnsi"/>
              </w:rPr>
              <w:t>yjście VGA (D-sub 15pin</w:t>
            </w:r>
            <w:r>
              <w:rPr>
                <w:rFonts w:cstheme="minorHAnsi"/>
              </w:rPr>
              <w:t>); wejście Kompozytowe RCA); wejście S-Video, wejście Audio (mini jack); wejście Audio L/R(RCA); wyjście Audio(mini jack); USB (typ A); (zasilanie 5V/1.5A); USB (typ mini B); o</w:t>
            </w:r>
            <w:r w:rsidRPr="00A04BA7">
              <w:rPr>
                <w:rFonts w:cstheme="minorHAnsi"/>
              </w:rPr>
              <w:t>dbiorni</w:t>
            </w:r>
            <w:r>
              <w:rPr>
                <w:rFonts w:cstheme="minorHAnsi"/>
              </w:rPr>
              <w:t>k Podczerwieni 2 (przód, góra)‎; p</w:t>
            </w:r>
            <w:r w:rsidRPr="00A04BA7">
              <w:rPr>
                <w:rFonts w:cstheme="minorHAnsi"/>
              </w:rPr>
              <w:t>ilot, komplet k</w:t>
            </w:r>
            <w:r>
              <w:rPr>
                <w:rFonts w:cstheme="minorHAnsi"/>
              </w:rPr>
              <w:t xml:space="preserve">abli, uchwyt montażowy, ścienny; język menu ekranowego  polski; </w:t>
            </w:r>
            <w:r>
              <w:rPr>
                <w:rFonts w:cstheme="minorHAnsi"/>
              </w:rPr>
              <w:br/>
            </w:r>
            <w:r w:rsidRPr="00FE50AD">
              <w:rPr>
                <w:rFonts w:cstheme="minorHAnsi"/>
                <w:b/>
                <w:i/>
              </w:rPr>
              <w:t>Przekazywany obraz z umieszczonego na uchwycie rzutnika ma pokryć całą powierzchnię tablicy</w:t>
            </w:r>
            <w:r>
              <w:rPr>
                <w:rFonts w:cstheme="minorHAnsi"/>
                <w:b/>
                <w:i/>
              </w:rPr>
              <w:t>.</w:t>
            </w:r>
          </w:p>
          <w:p w:rsidR="00A02658" w:rsidRDefault="00A02658" w:rsidP="00675BAF">
            <w:pPr>
              <w:rPr>
                <w:rFonts w:cstheme="minorHAnsi"/>
                <w:b/>
                <w:i/>
              </w:rPr>
            </w:pPr>
          </w:p>
          <w:p w:rsidR="00A02658" w:rsidRPr="00461B11" w:rsidRDefault="00A02658" w:rsidP="00675BAF">
            <w:pPr>
              <w:rPr>
                <w:rFonts w:cstheme="minorHAnsi"/>
              </w:rPr>
            </w:pPr>
            <w:r w:rsidRPr="00FE50AD">
              <w:rPr>
                <w:rFonts w:cstheme="minorHAnsi"/>
                <w:b/>
                <w:u w:val="single"/>
              </w:rPr>
              <w:t>Laptop:</w:t>
            </w:r>
            <w:r>
              <w:rPr>
                <w:rFonts w:cstheme="minorHAnsi"/>
                <w:b/>
                <w:i/>
              </w:rPr>
              <w:t xml:space="preserve"> </w:t>
            </w:r>
            <w:r>
              <w:rPr>
                <w:rFonts w:cstheme="minorHAnsi"/>
              </w:rPr>
              <w:t>dysk twardy   HDD 1000GB; pamięć RAM 8 GB; typ pamięci RAM: DDR4; c</w:t>
            </w:r>
            <w:r w:rsidRPr="00FE50AD">
              <w:rPr>
                <w:rFonts w:cstheme="minorHAnsi"/>
              </w:rPr>
              <w:t>zęstotliwość</w:t>
            </w:r>
            <w:r>
              <w:rPr>
                <w:rFonts w:cstheme="minorHAnsi"/>
              </w:rPr>
              <w:t xml:space="preserve"> taktowania pamięci (MHz): 2400; m</w:t>
            </w:r>
            <w:r w:rsidRPr="00FE50AD">
              <w:rPr>
                <w:rFonts w:cstheme="minorHAnsi"/>
              </w:rPr>
              <w:t>aksyma</w:t>
            </w:r>
            <w:r>
              <w:rPr>
                <w:rFonts w:cstheme="minorHAnsi"/>
              </w:rPr>
              <w:t>lna wielkość pamięci RAM: 32 GB; wielkość matrycy 15" - 15.9"; r</w:t>
            </w:r>
            <w:r w:rsidRPr="00FE50AD">
              <w:rPr>
                <w:rFonts w:cstheme="minorHAnsi"/>
              </w:rPr>
              <w:t xml:space="preserve">ozdzielczość </w:t>
            </w:r>
            <w:r>
              <w:rPr>
                <w:rFonts w:cstheme="minorHAnsi"/>
              </w:rPr>
              <w:t>1920 x 1080; powłoka matrycy- matowa; p</w:t>
            </w:r>
            <w:r w:rsidRPr="00FE50AD">
              <w:rPr>
                <w:rFonts w:cstheme="minorHAnsi"/>
              </w:rPr>
              <w:t>roces</w:t>
            </w:r>
            <w:r>
              <w:rPr>
                <w:rFonts w:cstheme="minorHAnsi"/>
              </w:rPr>
              <w:t xml:space="preserve">or Intel Core i5; 4 </w:t>
            </w:r>
            <w:r w:rsidRPr="00FE50AD">
              <w:rPr>
                <w:rFonts w:cstheme="minorHAnsi"/>
              </w:rPr>
              <w:t>rdzeni</w:t>
            </w:r>
            <w:r>
              <w:rPr>
                <w:rFonts w:cstheme="minorHAnsi"/>
              </w:rPr>
              <w:t>e procesora; t</w:t>
            </w:r>
            <w:r w:rsidRPr="00FE50AD">
              <w:rPr>
                <w:rFonts w:cstheme="minorHAnsi"/>
              </w:rPr>
              <w:t>aktow</w:t>
            </w:r>
            <w:r>
              <w:rPr>
                <w:rFonts w:cstheme="minorHAnsi"/>
              </w:rPr>
              <w:t xml:space="preserve">anie bazowe procesora (GHz) 1.6; </w:t>
            </w:r>
            <w:r w:rsidRPr="00FE50AD">
              <w:rPr>
                <w:rFonts w:cstheme="minorHAnsi"/>
              </w:rPr>
              <w:t xml:space="preserve">aktowanie </w:t>
            </w:r>
            <w:r>
              <w:rPr>
                <w:rFonts w:cstheme="minorHAnsi"/>
              </w:rPr>
              <w:t>maksymalne procesora (GHz): 3.4; p</w:t>
            </w:r>
            <w:r w:rsidRPr="00FE50AD">
              <w:rPr>
                <w:rFonts w:cstheme="minorHAnsi"/>
              </w:rPr>
              <w:t>am</w:t>
            </w:r>
            <w:r>
              <w:rPr>
                <w:rFonts w:cstheme="minorHAnsi"/>
              </w:rPr>
              <w:t>ięć podręczna procesora (MB): 6; rodzaj karty graficznej - grafika dedykowana; p</w:t>
            </w:r>
            <w:r w:rsidRPr="00FE50AD">
              <w:rPr>
                <w:rFonts w:cstheme="minorHAnsi"/>
              </w:rPr>
              <w:t>am</w:t>
            </w:r>
            <w:r>
              <w:rPr>
                <w:rFonts w:cstheme="minorHAnsi"/>
              </w:rPr>
              <w:t>ięć karty graficznej: 2 GBGDDR5; kolor - odcienie szarego; s</w:t>
            </w:r>
            <w:r w:rsidRPr="00FE50AD">
              <w:rPr>
                <w:rFonts w:cstheme="minorHAnsi"/>
              </w:rPr>
              <w:t>ystem operac</w:t>
            </w:r>
            <w:r>
              <w:rPr>
                <w:rFonts w:cstheme="minorHAnsi"/>
              </w:rPr>
              <w:t xml:space="preserve">yjny: Windows 10 Home PL 64 bit; </w:t>
            </w:r>
            <w:r w:rsidRPr="00FE50AD">
              <w:rPr>
                <w:rFonts w:cstheme="minorHAnsi"/>
              </w:rPr>
              <w:t>PAKIET BIUROWY MS OFFICE 2016</w:t>
            </w:r>
            <w:r>
              <w:rPr>
                <w:rFonts w:cstheme="minorHAnsi"/>
              </w:rPr>
              <w:t>; t</w:t>
            </w:r>
            <w:r w:rsidRPr="00FE50AD">
              <w:rPr>
                <w:rFonts w:cstheme="minorHAnsi"/>
              </w:rPr>
              <w:t>yp napędu:</w:t>
            </w:r>
            <w:r>
              <w:rPr>
                <w:rFonts w:cstheme="minorHAnsi"/>
              </w:rPr>
              <w:t xml:space="preserve"> Nagrywarka  DVD+/-RW DualLayer; Pojemność dysku (GB):  1000; k</w:t>
            </w:r>
            <w:r w:rsidRPr="00FE50AD">
              <w:rPr>
                <w:rFonts w:cstheme="minorHAnsi"/>
              </w:rPr>
              <w:t xml:space="preserve">omunikacja: Wi-Fi, </w:t>
            </w:r>
            <w:r>
              <w:rPr>
                <w:rFonts w:cstheme="minorHAnsi"/>
              </w:rPr>
              <w:t>Bluetooth, LAN 10/100/1000 Mbps; m</w:t>
            </w:r>
            <w:r w:rsidRPr="00FE50AD">
              <w:rPr>
                <w:rFonts w:cstheme="minorHAnsi"/>
              </w:rPr>
              <w:t xml:space="preserve">ultimedia:  czytnik kart pamięci, kamera, głośniki, </w:t>
            </w:r>
            <w:r w:rsidRPr="00FE50AD">
              <w:rPr>
                <w:rFonts w:cstheme="minorHAnsi"/>
              </w:rPr>
              <w:lastRenderedPageBreak/>
              <w:t>mikrofon</w:t>
            </w:r>
            <w:r>
              <w:rPr>
                <w:rFonts w:cstheme="minorHAnsi"/>
              </w:rPr>
              <w:t>; s</w:t>
            </w:r>
            <w:r w:rsidRPr="00FE50AD">
              <w:rPr>
                <w:rFonts w:cstheme="minorHAnsi"/>
              </w:rPr>
              <w:t xml:space="preserve">terowanie: klawiatura, </w:t>
            </w:r>
            <w:r>
              <w:rPr>
                <w:rFonts w:cstheme="minorHAnsi"/>
              </w:rPr>
              <w:t>touchpad, klawiatura numeryczna; z</w:t>
            </w:r>
            <w:r w:rsidRPr="00FE50AD">
              <w:rPr>
                <w:rFonts w:cstheme="minorHAnsi"/>
              </w:rPr>
              <w:t>łącza: HDMI, USB 2.0, U</w:t>
            </w:r>
            <w:r>
              <w:rPr>
                <w:rFonts w:cstheme="minorHAnsi"/>
              </w:rPr>
              <w:t>SB 3.0, minijack 3,5 mm (audio)</w:t>
            </w:r>
          </w:p>
        </w:tc>
        <w:tc>
          <w:tcPr>
            <w:tcW w:w="0" w:type="auto"/>
          </w:tcPr>
          <w:p w:rsidR="00A02658" w:rsidRPr="00461B11" w:rsidRDefault="00A02658" w:rsidP="00675BAF">
            <w:pPr>
              <w:jc w:val="center"/>
              <w:rPr>
                <w:rFonts w:cstheme="minorHAnsi"/>
              </w:rPr>
            </w:pPr>
            <w:r w:rsidRPr="00461B11">
              <w:rPr>
                <w:rFonts w:cstheme="minorHAnsi"/>
              </w:rPr>
              <w:lastRenderedPageBreak/>
              <w:t xml:space="preserve">2 </w:t>
            </w:r>
            <w:r>
              <w:rPr>
                <w:rFonts w:cstheme="minorHAnsi"/>
              </w:rPr>
              <w:t>zestawy</w:t>
            </w:r>
            <w:r w:rsidRPr="00461B11">
              <w:rPr>
                <w:rFonts w:cstheme="minorHAnsi"/>
              </w:rPr>
              <w:t xml:space="preserve"> </w:t>
            </w:r>
          </w:p>
        </w:tc>
      </w:tr>
      <w:tr w:rsidR="00907767" w:rsidRPr="00461B11" w:rsidTr="00675BAF">
        <w:tc>
          <w:tcPr>
            <w:tcW w:w="0" w:type="auto"/>
          </w:tcPr>
          <w:p w:rsidR="00907767" w:rsidRPr="00461B11" w:rsidRDefault="00907767" w:rsidP="00675BAF">
            <w:pPr>
              <w:jc w:val="center"/>
              <w:rPr>
                <w:rFonts w:cstheme="minorHAnsi"/>
              </w:rPr>
            </w:pPr>
            <w:r w:rsidRPr="00461B11">
              <w:rPr>
                <w:rFonts w:cstheme="minorHAnsi"/>
              </w:rPr>
              <w:t>10</w:t>
            </w:r>
          </w:p>
        </w:tc>
        <w:tc>
          <w:tcPr>
            <w:tcW w:w="0" w:type="auto"/>
          </w:tcPr>
          <w:p w:rsidR="00907767" w:rsidRPr="00AD4A59" w:rsidRDefault="00907767" w:rsidP="00675BAF">
            <w:pPr>
              <w:rPr>
                <w:rFonts w:cstheme="minorHAnsi"/>
                <w:b/>
              </w:rPr>
            </w:pPr>
            <w:r w:rsidRPr="00AD4A59">
              <w:rPr>
                <w:rFonts w:cstheme="minorHAnsi"/>
                <w:b/>
              </w:rPr>
              <w:t xml:space="preserve">Projektor multimedialny – </w:t>
            </w:r>
            <w:r>
              <w:rPr>
                <w:rFonts w:cstheme="minorHAnsi"/>
                <w:b/>
              </w:rPr>
              <w:t>DO PRACOWNII INFORMATYCZNEJ</w:t>
            </w:r>
          </w:p>
        </w:tc>
        <w:tc>
          <w:tcPr>
            <w:tcW w:w="0" w:type="auto"/>
          </w:tcPr>
          <w:p w:rsidR="00907767" w:rsidRDefault="00907767" w:rsidP="00675BA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</w:t>
            </w:r>
            <w:r w:rsidRPr="00461B11">
              <w:rPr>
                <w:rFonts w:cstheme="minorHAnsi"/>
                <w:b/>
              </w:rPr>
              <w:t>rojektora krótkoogniskowego s</w:t>
            </w:r>
            <w:r>
              <w:rPr>
                <w:rFonts w:cstheme="minorHAnsi"/>
                <w:b/>
              </w:rPr>
              <w:t xml:space="preserve">: </w:t>
            </w:r>
          </w:p>
          <w:p w:rsidR="00907767" w:rsidRPr="00F845C2" w:rsidRDefault="00907767" w:rsidP="00675BA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System projekcji‎‎ DLP; </w:t>
            </w:r>
            <w:r w:rsidRPr="00F845C2">
              <w:rPr>
                <w:rFonts w:cstheme="minorHAnsi"/>
              </w:rPr>
              <w:t>rozdzielczość‎ VGA(640 x 480) do WUXGA_RB(1920 x 1200)</w:t>
            </w:r>
          </w:p>
          <w:p w:rsidR="00907767" w:rsidRPr="00F845C2" w:rsidRDefault="00907767" w:rsidP="00675BAF">
            <w:pPr>
              <w:rPr>
                <w:rFonts w:cstheme="minorHAnsi"/>
              </w:rPr>
            </w:pPr>
            <w:r>
              <w:rPr>
                <w:rFonts w:cstheme="minorHAnsi"/>
              </w:rPr>
              <w:t>j</w:t>
            </w:r>
            <w:r w:rsidRPr="00F845C2">
              <w:rPr>
                <w:rFonts w:cstheme="minorHAnsi"/>
              </w:rPr>
              <w:t xml:space="preserve">asność </w:t>
            </w:r>
            <w:r>
              <w:rPr>
                <w:rFonts w:cstheme="minorHAnsi"/>
              </w:rPr>
              <w:t>3,000 lumenów; w</w:t>
            </w:r>
            <w:r w:rsidRPr="00F845C2">
              <w:rPr>
                <w:rFonts w:cstheme="minorHAnsi"/>
              </w:rPr>
              <w:t xml:space="preserve">spółczynnik kontrastu‎  </w:t>
            </w:r>
            <w:r>
              <w:rPr>
                <w:rFonts w:cstheme="minorHAnsi"/>
              </w:rPr>
              <w:t xml:space="preserve">20,000:1; </w:t>
            </w:r>
            <w:r w:rsidRPr="00F845C2">
              <w:rPr>
                <w:rFonts w:cstheme="minorHAnsi"/>
              </w:rPr>
              <w:t xml:space="preserve">roporcje ekranu‎ Natywny 4:3 </w:t>
            </w:r>
          </w:p>
          <w:p w:rsidR="00907767" w:rsidRPr="00F845C2" w:rsidRDefault="00907767" w:rsidP="00675BAF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F845C2">
              <w:rPr>
                <w:rFonts w:cstheme="minorHAnsi"/>
              </w:rPr>
              <w:t xml:space="preserve">budowany głośnik‎ </w:t>
            </w:r>
            <w:r>
              <w:rPr>
                <w:rFonts w:cstheme="minorHAnsi"/>
              </w:rPr>
              <w:t xml:space="preserve">10W ; wejścia  HDMI x 2 (HDMI-2 z MHL); 2 wejścia VGA (D-sub 15pin, wspólne z komponentowym); wyjście VGA (D-sub 15pin); wejście kompozytowe RCA); wejście S-Video; wejście Audio (mini jack); wejście Audio L/R(RCA); wyjście Audio(mini jack); </w:t>
            </w:r>
            <w:r w:rsidRPr="00F845C2">
              <w:rPr>
                <w:rFonts w:cstheme="minorHAnsi"/>
              </w:rPr>
              <w:t>USB</w:t>
            </w:r>
            <w:r>
              <w:rPr>
                <w:rFonts w:cstheme="minorHAnsi"/>
              </w:rPr>
              <w:t xml:space="preserve"> (typ A) x1 (zasilanie 5V/1.5A); USB (typ mini B); odbiornik podczerwieni 2 (przód, góra)‎; a</w:t>
            </w:r>
            <w:r w:rsidRPr="00F845C2">
              <w:rPr>
                <w:rFonts w:cstheme="minorHAnsi"/>
              </w:rPr>
              <w:t>kcesoria Pilot, komplet k</w:t>
            </w:r>
            <w:r>
              <w:rPr>
                <w:rFonts w:cstheme="minorHAnsi"/>
              </w:rPr>
              <w:t>abli, uchwyt montażowy, ścienny; j</w:t>
            </w:r>
            <w:r w:rsidRPr="00F845C2">
              <w:rPr>
                <w:rFonts w:cstheme="minorHAnsi"/>
              </w:rPr>
              <w:t xml:space="preserve">ęzyk menu ekranowego  </w:t>
            </w:r>
            <w:r>
              <w:rPr>
                <w:rFonts w:cstheme="minorHAnsi"/>
              </w:rPr>
              <w:t xml:space="preserve">- polski; </w:t>
            </w:r>
          </w:p>
          <w:p w:rsidR="00907767" w:rsidRPr="00B63234" w:rsidRDefault="00907767" w:rsidP="00675BAF">
            <w:pPr>
              <w:rPr>
                <w:rFonts w:cstheme="minorHAnsi"/>
                <w:b/>
                <w:i/>
              </w:rPr>
            </w:pPr>
            <w:r w:rsidRPr="00B63234">
              <w:rPr>
                <w:rFonts w:cstheme="minorHAnsi"/>
                <w:b/>
                <w:i/>
              </w:rPr>
              <w:t>Przekazywany obraz z umieszczonego na uchwycie rzutnika ma pokryć c</w:t>
            </w:r>
            <w:r>
              <w:rPr>
                <w:rFonts w:cstheme="minorHAnsi"/>
                <w:b/>
                <w:i/>
              </w:rPr>
              <w:t>ałą powierzchnię tablicy</w:t>
            </w:r>
          </w:p>
        </w:tc>
        <w:tc>
          <w:tcPr>
            <w:tcW w:w="0" w:type="auto"/>
          </w:tcPr>
          <w:p w:rsidR="00907767" w:rsidRPr="00461B11" w:rsidRDefault="00907767" w:rsidP="00675BAF">
            <w:pPr>
              <w:jc w:val="center"/>
              <w:rPr>
                <w:rFonts w:cstheme="minorHAnsi"/>
              </w:rPr>
            </w:pPr>
            <w:r w:rsidRPr="00461B11">
              <w:rPr>
                <w:rFonts w:cstheme="minorHAnsi"/>
              </w:rPr>
              <w:t xml:space="preserve">1 </w:t>
            </w:r>
            <w:r>
              <w:rPr>
                <w:rFonts w:cstheme="minorHAnsi"/>
              </w:rPr>
              <w:t>komplet</w:t>
            </w:r>
          </w:p>
        </w:tc>
      </w:tr>
    </w:tbl>
    <w:p w:rsidR="00692F20" w:rsidRDefault="00692F20" w:rsidP="006E38D9">
      <w:pPr>
        <w:pStyle w:val="Akapitzlist"/>
        <w:ind w:left="0"/>
        <w:rPr>
          <w:rFonts w:cstheme="minorHAnsi"/>
          <w:b/>
        </w:rPr>
      </w:pPr>
    </w:p>
    <w:p w:rsidR="00907767" w:rsidRDefault="00907767" w:rsidP="006E38D9">
      <w:pPr>
        <w:pStyle w:val="Akapitzlist"/>
        <w:ind w:left="0"/>
        <w:rPr>
          <w:rFonts w:cstheme="minorHAnsi"/>
          <w:b/>
        </w:rPr>
      </w:pPr>
      <w:r>
        <w:rPr>
          <w:rFonts w:cstheme="minorHAnsi"/>
          <w:b/>
        </w:rPr>
        <w:t>Jest: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40"/>
        <w:gridCol w:w="2207"/>
        <w:gridCol w:w="5458"/>
        <w:gridCol w:w="957"/>
      </w:tblGrid>
      <w:tr w:rsidR="00A02658" w:rsidTr="00A02658">
        <w:tc>
          <w:tcPr>
            <w:tcW w:w="440" w:type="dxa"/>
          </w:tcPr>
          <w:p w:rsidR="00A02658" w:rsidRDefault="00A02658" w:rsidP="00675B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207" w:type="dxa"/>
          </w:tcPr>
          <w:p w:rsidR="00A02658" w:rsidRDefault="00A02658" w:rsidP="00675BAF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Zestaw do projekcji</w:t>
            </w:r>
          </w:p>
        </w:tc>
        <w:tc>
          <w:tcPr>
            <w:tcW w:w="5458" w:type="dxa"/>
          </w:tcPr>
          <w:p w:rsidR="00A02658" w:rsidRDefault="00A02658" w:rsidP="00675BA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Zestaw zawiera: tablicę interaktywną, projektor, laptop, akcesoria dodatkowe (np. kable, uchwyt), montaż</w:t>
            </w:r>
          </w:p>
          <w:p w:rsidR="00A02658" w:rsidRDefault="00A02658" w:rsidP="00675BAF">
            <w:pPr>
              <w:rPr>
                <w:rFonts w:cstheme="minorHAnsi"/>
              </w:rPr>
            </w:pPr>
            <w:r>
              <w:rPr>
                <w:rFonts w:cstheme="minorHAnsi"/>
                <w:b/>
                <w:u w:val="single"/>
              </w:rPr>
              <w:t>Tablica  interaktywna: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 xml:space="preserve">Podczerwień; rozmiar powierzchni aktywnej min 82″; rozmiar powierzchni roboczej min 78″; Format 4:3 lub 16:9 lub 16:10; powierzchnia ceramiczna, magnetyczna, suchościeralna; pasek skrótów po obu stronach; metoda obsługi (pisania)- pisak, palec; ilość punktów dotyku 10; rozdzielczość 32767 x 32767; czas reakcji 125 punktów/sek (8ms); dokładność 1 mm; łączność z komputerem USB; wspierane systemy operacyjne Win 7/Win 8/ Win10 (32 bit lub 64 bit); akcesoria 3 pisaki, wymazywacz, uchwyty montażowe, komplet kabli , inteligentna półka; oprogramowanie interaktywne; </w:t>
            </w:r>
          </w:p>
          <w:p w:rsidR="00A02658" w:rsidRDefault="00A02658" w:rsidP="00675BAF">
            <w:pPr>
              <w:rPr>
                <w:rFonts w:cstheme="minorHAnsi"/>
                <w:b/>
              </w:rPr>
            </w:pPr>
          </w:p>
          <w:p w:rsidR="00A02658" w:rsidRDefault="00A02658" w:rsidP="00675BA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Projektor krótkoogniskowy : </w:t>
            </w:r>
          </w:p>
          <w:p w:rsidR="00A02658" w:rsidRDefault="00A02658" w:rsidP="00675BAF">
            <w:pPr>
              <w:rPr>
                <w:rFonts w:cstheme="minorHAnsi"/>
              </w:rPr>
            </w:pPr>
            <w:r>
              <w:rPr>
                <w:rFonts w:cstheme="minorHAnsi"/>
              </w:rPr>
              <w:t>System projekcji‎‎ DLP; rozdzielczość‎ VGA(640 x 480) do WUXGA_RB(1920 x 1200)</w:t>
            </w:r>
          </w:p>
          <w:p w:rsidR="00A02658" w:rsidRDefault="00A02658" w:rsidP="00675BA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jasność 3,000 lumenów; współczynnik kontrastu‎  20,000:1; proporcje ekranu‎ Natywny 4:3 </w:t>
            </w:r>
          </w:p>
          <w:p w:rsidR="00A02658" w:rsidRDefault="00A02658" w:rsidP="00675BA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wbudowany głośnik‎ 10W ; wejścia  HDMI x 2 (HDMI-2 z MHL); 2 wejścia VGA (D-sub 15pin, wspólne z komponentowym);; odbiornik podczerwieni 2 (przód, góra)‎; akcesoria Pilot, komplet kabli, uchwyt montażowy, ścienny; język menu ekranowego  - polski; </w:t>
            </w:r>
          </w:p>
          <w:p w:rsidR="00A02658" w:rsidRDefault="00A02658" w:rsidP="00675BAF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Przekazywany obraz z umieszczonego na uchwycie rzutnika ma pokryć całą powierzchnię tablicy</w:t>
            </w:r>
          </w:p>
          <w:p w:rsidR="00A02658" w:rsidRDefault="00A02658" w:rsidP="00675BAF">
            <w:pPr>
              <w:rPr>
                <w:rFonts w:cstheme="minorHAnsi"/>
                <w:b/>
                <w:i/>
              </w:rPr>
            </w:pPr>
          </w:p>
          <w:p w:rsidR="00A02658" w:rsidRDefault="00A02658" w:rsidP="00675BAF">
            <w:pPr>
              <w:rPr>
                <w:rFonts w:cstheme="minorHAnsi"/>
              </w:rPr>
            </w:pPr>
            <w:r>
              <w:rPr>
                <w:rFonts w:cstheme="minorHAnsi"/>
                <w:b/>
                <w:u w:val="single"/>
              </w:rPr>
              <w:t>Laptop:</w:t>
            </w:r>
            <w:r>
              <w:rPr>
                <w:rFonts w:cstheme="minorHAnsi"/>
                <w:b/>
                <w:i/>
              </w:rPr>
              <w:t xml:space="preserve"> </w:t>
            </w:r>
            <w:r>
              <w:rPr>
                <w:rFonts w:cstheme="minorHAnsi"/>
              </w:rPr>
              <w:t xml:space="preserve">Dysk HDD 1000GB; pamięć RAM 8 GB; typ pamięci RAM: DDR4; częstotliwość taktowania pamięci (MHz): </w:t>
            </w:r>
            <w:r>
              <w:rPr>
                <w:rFonts w:cstheme="minorHAnsi"/>
              </w:rPr>
              <w:lastRenderedPageBreak/>
              <w:t xml:space="preserve">2400; maksymalna wielkość pamięci RAM: 32 GB; wielkość matrycy 15" - 15.9"; rozdzielczość 1920 x 1080; powłoka matrycy- matowa; </w:t>
            </w:r>
          </w:p>
          <w:p w:rsidR="00A02658" w:rsidRDefault="00A02658" w:rsidP="00675BA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procesor; 4 rdzenie procesora; taktowanie bazowe procesora (GHz) 1.6; taktowanie maksymalne procesora (GHz): 3.4; 6; </w:t>
            </w:r>
          </w:p>
          <w:p w:rsidR="00A02658" w:rsidRDefault="00A02658" w:rsidP="00675BA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rodzaj karty graficznej - grafika dedykowana; pamięć karty graficznej: 2 GB GDDR5; </w:t>
            </w:r>
          </w:p>
          <w:p w:rsidR="00A02658" w:rsidRDefault="00A02658" w:rsidP="00675BA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system operacyjny: Windows 10 Pro PL 64 bit; PAKIET BIUROWY MS OFFICE 2016 PRO MOLP EDU; </w:t>
            </w:r>
          </w:p>
          <w:p w:rsidR="00A02658" w:rsidRDefault="00A02658" w:rsidP="00675BA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typ napędu: Nagrywarka  wbudowana lub dołączona na USB DVD+/-RW DualLayer; </w:t>
            </w:r>
          </w:p>
          <w:p w:rsidR="00A02658" w:rsidRDefault="00A02658" w:rsidP="00675BA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komunikacja: Wi-Fi, Bluetooth, LAN 10/100/1000 Mbps; multimedia;  </w:t>
            </w:r>
          </w:p>
          <w:p w:rsidR="00A02658" w:rsidRDefault="00A02658" w:rsidP="00675BA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czytnik kart pamięci, kamera, głośniki, mikrofon; </w:t>
            </w:r>
          </w:p>
          <w:p w:rsidR="00A02658" w:rsidRDefault="00A02658" w:rsidP="00675BA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sterowanie: klawiatura, touchpad, klawiatura numeryczna; </w:t>
            </w:r>
          </w:p>
          <w:p w:rsidR="00A02658" w:rsidRDefault="00A02658" w:rsidP="00675BAF">
            <w:pPr>
              <w:rPr>
                <w:rFonts w:cstheme="minorHAnsi"/>
              </w:rPr>
            </w:pPr>
            <w:r>
              <w:rPr>
                <w:rFonts w:cstheme="minorHAnsi"/>
              </w:rPr>
              <w:t>złącza: HDMI, USB 2.0, USB 3.0, minijack 3,5 mm (audio)</w:t>
            </w:r>
          </w:p>
        </w:tc>
        <w:tc>
          <w:tcPr>
            <w:tcW w:w="957" w:type="dxa"/>
          </w:tcPr>
          <w:p w:rsidR="00A02658" w:rsidRDefault="00A02658" w:rsidP="00675B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2 zestawy </w:t>
            </w:r>
          </w:p>
        </w:tc>
      </w:tr>
      <w:tr w:rsidR="00907767" w:rsidTr="00A02658">
        <w:tc>
          <w:tcPr>
            <w:tcW w:w="440" w:type="dxa"/>
            <w:shd w:val="clear" w:color="auto" w:fill="auto"/>
            <w:tcMar>
              <w:left w:w="108" w:type="dxa"/>
            </w:tcMar>
          </w:tcPr>
          <w:p w:rsidR="00907767" w:rsidRDefault="00907767" w:rsidP="00675B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207" w:type="dxa"/>
            <w:shd w:val="clear" w:color="auto" w:fill="auto"/>
            <w:tcMar>
              <w:left w:w="108" w:type="dxa"/>
            </w:tcMar>
          </w:tcPr>
          <w:p w:rsidR="00907767" w:rsidRDefault="00907767" w:rsidP="00675BA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Projektor multimedialny – DO PRACOWNII INFORMATYCZNEJ</w:t>
            </w:r>
          </w:p>
        </w:tc>
        <w:tc>
          <w:tcPr>
            <w:tcW w:w="5458" w:type="dxa"/>
            <w:shd w:val="clear" w:color="auto" w:fill="auto"/>
            <w:tcMar>
              <w:left w:w="108" w:type="dxa"/>
            </w:tcMar>
          </w:tcPr>
          <w:p w:rsidR="00907767" w:rsidRDefault="00907767" w:rsidP="00675BA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Projektor krótkoogniskowy : </w:t>
            </w:r>
          </w:p>
          <w:p w:rsidR="00907767" w:rsidRDefault="00907767" w:rsidP="00675BAF">
            <w:pPr>
              <w:rPr>
                <w:rFonts w:cstheme="minorHAnsi"/>
              </w:rPr>
            </w:pPr>
            <w:r>
              <w:rPr>
                <w:rFonts w:cstheme="minorHAnsi"/>
              </w:rPr>
              <w:t>System projekcji‎‎ DLP; rozdzielczość‎ VGA(640 x 480) do WUXGA_RB(1920 x 1200)</w:t>
            </w:r>
          </w:p>
          <w:p w:rsidR="00907767" w:rsidRDefault="00907767" w:rsidP="00675BA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jasność 3,000 lumenów; współczynnik kontrastu‎  20,000:1; proporcje ekranu‎ Natywny 4:3 </w:t>
            </w:r>
          </w:p>
          <w:p w:rsidR="00907767" w:rsidRDefault="00907767" w:rsidP="00675BA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wbudowany głośnik‎ 10W ; wejścia  HDMI x 2 (HDMI-2 z MHL); 2 wejścia VGA (D-sub 15pin, wspólne z komponentowym);; odbiornik podczerwieni 2 (przód, góra)‎; akcesoria Pilot, komplet kabli, uchwyt montażowy, ścienny; język menu ekranowego  - polski; </w:t>
            </w:r>
          </w:p>
          <w:p w:rsidR="00907767" w:rsidRDefault="00907767" w:rsidP="00675BAF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Przekazywany obraz z umieszczonego na uchwycie rzutnika ma pokryć całą powierzchnię tablicy</w:t>
            </w:r>
          </w:p>
        </w:tc>
        <w:tc>
          <w:tcPr>
            <w:tcW w:w="957" w:type="dxa"/>
            <w:shd w:val="clear" w:color="auto" w:fill="auto"/>
            <w:tcMar>
              <w:left w:w="108" w:type="dxa"/>
            </w:tcMar>
          </w:tcPr>
          <w:p w:rsidR="00907767" w:rsidRDefault="00907767" w:rsidP="00675B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komplet</w:t>
            </w:r>
          </w:p>
        </w:tc>
      </w:tr>
    </w:tbl>
    <w:p w:rsidR="00907767" w:rsidRDefault="00907767" w:rsidP="006E38D9">
      <w:pPr>
        <w:pStyle w:val="Akapitzlist"/>
        <w:ind w:left="0"/>
        <w:rPr>
          <w:rFonts w:cstheme="minorHAnsi"/>
          <w:b/>
        </w:rPr>
      </w:pPr>
    </w:p>
    <w:p w:rsidR="006E38D9" w:rsidRDefault="006E38D9" w:rsidP="006E38D9">
      <w:pPr>
        <w:pStyle w:val="Akapitzlist"/>
        <w:ind w:left="0"/>
        <w:rPr>
          <w:rFonts w:cstheme="minorHAnsi"/>
          <w:b/>
        </w:rPr>
      </w:pPr>
      <w:r>
        <w:rPr>
          <w:rFonts w:cstheme="minorHAnsi"/>
          <w:b/>
        </w:rPr>
        <w:t>Pytanie 5</w:t>
      </w:r>
      <w:r w:rsidRPr="001A2027">
        <w:rPr>
          <w:rFonts w:cstheme="minorHAnsi"/>
          <w:b/>
        </w:rPr>
        <w:t>:</w:t>
      </w:r>
    </w:p>
    <w:p w:rsidR="006E38D9" w:rsidRPr="00C33CA9" w:rsidRDefault="006E38D9" w:rsidP="00C33CA9">
      <w:pPr>
        <w:pStyle w:val="Akapitzlist"/>
        <w:ind w:left="0"/>
        <w:jc w:val="both"/>
        <w:rPr>
          <w:rFonts w:cstheme="minorHAnsi"/>
        </w:rPr>
      </w:pPr>
      <w:r w:rsidRPr="00C33CA9">
        <w:rPr>
          <w:rFonts w:cstheme="minorHAnsi"/>
        </w:rPr>
        <w:t xml:space="preserve">W opisie wyposażenia </w:t>
      </w:r>
      <w:r w:rsidR="00241F2E" w:rsidRPr="00C33CA9">
        <w:rPr>
          <w:rFonts w:cstheme="minorHAnsi"/>
        </w:rPr>
        <w:t>cyfrowej pracowni językowej  - zał. Nr 5 poz. 1 Zamawiający wymaga  „komunikacji z komputerem : mini USB”. Czy zamawiający uzna za rozwiązanie równoważne komunikację z komputerem za pośrednictwem złącza USB?</w:t>
      </w:r>
    </w:p>
    <w:p w:rsidR="00241F2E" w:rsidRDefault="00241F2E" w:rsidP="006E38D9">
      <w:pPr>
        <w:pStyle w:val="Akapitzlist"/>
        <w:ind w:left="0"/>
        <w:rPr>
          <w:rFonts w:cstheme="minorHAnsi"/>
          <w:b/>
        </w:rPr>
      </w:pPr>
    </w:p>
    <w:p w:rsidR="00241F2E" w:rsidRDefault="00241F2E" w:rsidP="00241F2E">
      <w:pPr>
        <w:pStyle w:val="Akapitzlist"/>
        <w:ind w:left="0"/>
        <w:rPr>
          <w:rFonts w:cstheme="minorHAnsi"/>
          <w:b/>
        </w:rPr>
      </w:pPr>
      <w:r w:rsidRPr="001A2027">
        <w:rPr>
          <w:rFonts w:cstheme="minorHAnsi"/>
          <w:b/>
        </w:rPr>
        <w:t>Odpowiedź:</w:t>
      </w:r>
    </w:p>
    <w:p w:rsidR="00C33CA9" w:rsidRPr="001A2027" w:rsidRDefault="00C33CA9" w:rsidP="00241F2E">
      <w:pPr>
        <w:pStyle w:val="Akapitzlist"/>
        <w:ind w:left="0"/>
        <w:rPr>
          <w:rFonts w:cstheme="minorHAnsi"/>
          <w:b/>
        </w:rPr>
      </w:pPr>
      <w:r>
        <w:rPr>
          <w:rFonts w:cstheme="minorHAnsi"/>
          <w:b/>
        </w:rPr>
        <w:t>Tak. Zamawiający dopuszcza za równoważne komunikację z komputerem za pośrednictwem złącza USB.</w:t>
      </w:r>
    </w:p>
    <w:p w:rsidR="00241F2E" w:rsidRDefault="00241F2E" w:rsidP="00241F2E">
      <w:pPr>
        <w:pStyle w:val="Akapitzlist"/>
        <w:ind w:left="0"/>
        <w:rPr>
          <w:rFonts w:cstheme="minorHAnsi"/>
          <w:b/>
        </w:rPr>
      </w:pPr>
    </w:p>
    <w:p w:rsidR="00241F2E" w:rsidRDefault="00241F2E" w:rsidP="00241F2E">
      <w:pPr>
        <w:pStyle w:val="Akapitzlist"/>
        <w:ind w:left="0"/>
        <w:rPr>
          <w:rFonts w:cstheme="minorHAnsi"/>
          <w:b/>
        </w:rPr>
      </w:pPr>
      <w:r>
        <w:rPr>
          <w:rFonts w:cstheme="minorHAnsi"/>
          <w:b/>
        </w:rPr>
        <w:t>Pytanie 6</w:t>
      </w:r>
      <w:r w:rsidRPr="001A2027">
        <w:rPr>
          <w:rFonts w:cstheme="minorHAnsi"/>
          <w:b/>
        </w:rPr>
        <w:t>:</w:t>
      </w:r>
    </w:p>
    <w:p w:rsidR="00241F2E" w:rsidRPr="00C33CA9" w:rsidRDefault="00441297" w:rsidP="00C33CA9">
      <w:pPr>
        <w:pStyle w:val="Akapitzlist"/>
        <w:ind w:left="0"/>
        <w:jc w:val="both"/>
        <w:rPr>
          <w:rFonts w:cstheme="minorHAnsi"/>
        </w:rPr>
      </w:pPr>
      <w:r w:rsidRPr="00C33CA9">
        <w:rPr>
          <w:rFonts w:cstheme="minorHAnsi"/>
        </w:rPr>
        <w:t>W opisie wyposażenia cyfrowej pracowni językowej – zał. Nr 5, poz. 1 Zamawiający wymaga słuchawek wyposażonych w złącze DIN 6 pin. Standardowo stosowane jest złącze DIN 5 pin.. czy Zamawiający uzna za rozwiązanie równoważne słuchawki wyposażone w złącze DIN 5 pin?</w:t>
      </w:r>
    </w:p>
    <w:p w:rsidR="00441297" w:rsidRDefault="00441297" w:rsidP="00241F2E">
      <w:pPr>
        <w:pStyle w:val="Akapitzlist"/>
        <w:ind w:left="0"/>
        <w:rPr>
          <w:rFonts w:cstheme="minorHAnsi"/>
          <w:b/>
        </w:rPr>
      </w:pPr>
    </w:p>
    <w:p w:rsidR="00441297" w:rsidRDefault="00441297" w:rsidP="00441297">
      <w:pPr>
        <w:pStyle w:val="Akapitzlist"/>
        <w:ind w:left="0"/>
        <w:rPr>
          <w:rFonts w:cstheme="minorHAnsi"/>
          <w:b/>
        </w:rPr>
      </w:pPr>
      <w:r w:rsidRPr="001A2027">
        <w:rPr>
          <w:rFonts w:cstheme="minorHAnsi"/>
          <w:b/>
        </w:rPr>
        <w:t>Odpowiedź:</w:t>
      </w:r>
    </w:p>
    <w:p w:rsidR="00C33CA9" w:rsidRPr="001A2027" w:rsidRDefault="00C33CA9" w:rsidP="00441297">
      <w:pPr>
        <w:pStyle w:val="Akapitzlist"/>
        <w:ind w:left="0"/>
        <w:rPr>
          <w:rFonts w:cstheme="minorHAnsi"/>
          <w:b/>
        </w:rPr>
      </w:pPr>
      <w:r>
        <w:rPr>
          <w:rFonts w:cstheme="minorHAnsi"/>
          <w:b/>
        </w:rPr>
        <w:t>Tak. Zamawiający dopuszcza za równoważne rozwiązanie standardowe – złącze DIN 5 pin.</w:t>
      </w:r>
    </w:p>
    <w:p w:rsidR="00441297" w:rsidRDefault="00441297" w:rsidP="00441297">
      <w:pPr>
        <w:pStyle w:val="Akapitzlist"/>
        <w:ind w:left="0"/>
        <w:rPr>
          <w:rFonts w:cstheme="minorHAnsi"/>
          <w:b/>
        </w:rPr>
      </w:pPr>
    </w:p>
    <w:p w:rsidR="00C33CA9" w:rsidRDefault="00C33CA9" w:rsidP="00441297">
      <w:pPr>
        <w:pStyle w:val="Akapitzlist"/>
        <w:ind w:left="0"/>
        <w:rPr>
          <w:rFonts w:cstheme="minorHAnsi"/>
          <w:b/>
        </w:rPr>
      </w:pPr>
    </w:p>
    <w:p w:rsidR="00441297" w:rsidRPr="001A2027" w:rsidRDefault="00441297" w:rsidP="00441297">
      <w:pPr>
        <w:pStyle w:val="Akapitzlist"/>
        <w:ind w:left="0"/>
        <w:rPr>
          <w:rFonts w:cstheme="minorHAnsi"/>
          <w:b/>
        </w:rPr>
      </w:pPr>
      <w:r>
        <w:rPr>
          <w:rFonts w:cstheme="minorHAnsi"/>
          <w:b/>
        </w:rPr>
        <w:t>Pytanie 7</w:t>
      </w:r>
      <w:r w:rsidRPr="001A2027">
        <w:rPr>
          <w:rFonts w:cstheme="minorHAnsi"/>
          <w:b/>
        </w:rPr>
        <w:t>:</w:t>
      </w:r>
    </w:p>
    <w:p w:rsidR="00441297" w:rsidRPr="00DA204A" w:rsidRDefault="00441297" w:rsidP="00DA204A">
      <w:pPr>
        <w:pStyle w:val="Akapitzlist"/>
        <w:ind w:left="0"/>
        <w:jc w:val="both"/>
        <w:rPr>
          <w:rFonts w:cstheme="minorHAnsi"/>
        </w:rPr>
      </w:pPr>
      <w:r w:rsidRPr="00DA204A">
        <w:rPr>
          <w:rFonts w:cstheme="minorHAnsi"/>
        </w:rPr>
        <w:lastRenderedPageBreak/>
        <w:t xml:space="preserve">W opisie wyposażenia cyfrowej pracowni językowej – zał. Nr 5, poz. 1, Funkcje dodatkowe Zamawiający wymaga „regulatora dźwięku w słuchawkach uczniów”. Jest to rozwiązanie będące najczęstszą przyczyną awarii systemu, niestosowane w słuchawkach do pracowni językowych – regulacja głośności w poszczególnych słuchawkach jest sterowana przez nauczyciela z poziomu programu. Czy Zamawiający uzna za rozwiązanie równoważne regulację </w:t>
      </w:r>
      <w:r w:rsidR="0082006C" w:rsidRPr="00DA204A">
        <w:rPr>
          <w:rFonts w:cstheme="minorHAnsi"/>
        </w:rPr>
        <w:t xml:space="preserve"> głośności w słuchawkach uczniów przez nauczyciela z poziomu programu do obsługi pracowni językowej?</w:t>
      </w:r>
    </w:p>
    <w:p w:rsidR="0082006C" w:rsidRDefault="0082006C" w:rsidP="00241F2E">
      <w:pPr>
        <w:pStyle w:val="Akapitzlist"/>
        <w:ind w:left="0"/>
        <w:rPr>
          <w:rFonts w:cstheme="minorHAnsi"/>
          <w:b/>
        </w:rPr>
      </w:pPr>
    </w:p>
    <w:p w:rsidR="0082006C" w:rsidRDefault="0082006C" w:rsidP="0082006C">
      <w:pPr>
        <w:pStyle w:val="Akapitzlist"/>
        <w:ind w:left="0"/>
        <w:rPr>
          <w:rFonts w:cstheme="minorHAnsi"/>
          <w:b/>
        </w:rPr>
      </w:pPr>
      <w:r w:rsidRPr="001A2027">
        <w:rPr>
          <w:rFonts w:cstheme="minorHAnsi"/>
          <w:b/>
        </w:rPr>
        <w:t>Odpowiedź:</w:t>
      </w:r>
    </w:p>
    <w:p w:rsidR="00DA204A" w:rsidRPr="001A2027" w:rsidRDefault="00DA204A" w:rsidP="0082006C">
      <w:pPr>
        <w:pStyle w:val="Akapitzlist"/>
        <w:ind w:left="0"/>
        <w:rPr>
          <w:rFonts w:cstheme="minorHAnsi"/>
          <w:b/>
        </w:rPr>
      </w:pPr>
      <w:r>
        <w:rPr>
          <w:rFonts w:cstheme="minorHAnsi"/>
          <w:b/>
        </w:rPr>
        <w:t>Nie. Zamawiający wymaga regulacji głośności na słuchawkach.</w:t>
      </w:r>
    </w:p>
    <w:p w:rsidR="0082006C" w:rsidRDefault="0082006C" w:rsidP="0082006C">
      <w:pPr>
        <w:pStyle w:val="Akapitzlist"/>
        <w:ind w:left="0"/>
        <w:rPr>
          <w:rFonts w:cstheme="minorHAnsi"/>
          <w:b/>
        </w:rPr>
      </w:pPr>
    </w:p>
    <w:p w:rsidR="0082006C" w:rsidRPr="00DA204A" w:rsidRDefault="0082006C" w:rsidP="0082006C">
      <w:pPr>
        <w:pStyle w:val="Akapitzlist"/>
        <w:ind w:left="0"/>
        <w:rPr>
          <w:rFonts w:cstheme="minorHAnsi"/>
          <w:b/>
        </w:rPr>
      </w:pPr>
      <w:r w:rsidRPr="00DA204A">
        <w:rPr>
          <w:rFonts w:cstheme="minorHAnsi"/>
          <w:b/>
        </w:rPr>
        <w:t>Pytanie 8:</w:t>
      </w:r>
    </w:p>
    <w:p w:rsidR="00713BDD" w:rsidRPr="00DA204A" w:rsidRDefault="0034110D" w:rsidP="00DA204A">
      <w:pPr>
        <w:pStyle w:val="Akapitzlist"/>
        <w:ind w:left="0"/>
        <w:jc w:val="both"/>
        <w:rPr>
          <w:rFonts w:cstheme="minorHAnsi"/>
        </w:rPr>
      </w:pPr>
      <w:r w:rsidRPr="00DA204A">
        <w:rPr>
          <w:rFonts w:cstheme="minorHAnsi"/>
        </w:rPr>
        <w:t>W opisie wyposażenia cyfrowej pracowni językowej – zał. Nr 5 poz. 1, zamawiający w bardzo szczegółowym opisie wymagań pomija kwestię mebli (biurek uczniowskich) niezbędnych do prawidłowego funkcjonowania pracowni językowej – kwestia prawidłowego montażu i uruchomienia pracowni językowej, z wymaganiem ponadstandardowej gwarancji wymaga prawidłowej infrastruktury w tym względzie (okablowanie wewnątrz kanałów kablowych, stanowiska przyłączeniowe uczniów i nauczyciela wymagają odpowiedniego mocowania – standardowe stoliki uczniów i nauczyciela wymagają odpowiedniego mocowania – standardowe stoliki uczniowskie nie zapewniają ochrony okablowania sprzętu i połączeń zapewniającego bezawaryjne funkcjonowanie cyfrowej pracowni językowej . Czy zamawiający</w:t>
      </w:r>
      <w:r w:rsidR="00713BDD" w:rsidRPr="00DA204A">
        <w:rPr>
          <w:rFonts w:cstheme="minorHAnsi"/>
        </w:rPr>
        <w:t xml:space="preserve"> rozszerzy opis w tym względzie.</w:t>
      </w:r>
      <w:r w:rsidRPr="00DA204A">
        <w:rPr>
          <w:rFonts w:cstheme="minorHAnsi"/>
        </w:rPr>
        <w:t xml:space="preserve"> Jeżeli nie – proszę o przedstawienie warunków montażu we wskazanym pomieszczeniu. </w:t>
      </w:r>
    </w:p>
    <w:p w:rsidR="00694534" w:rsidRDefault="00694534" w:rsidP="0082006C">
      <w:pPr>
        <w:pStyle w:val="Akapitzlist"/>
        <w:ind w:left="0"/>
        <w:rPr>
          <w:rFonts w:cstheme="minorHAnsi"/>
          <w:b/>
        </w:rPr>
      </w:pPr>
    </w:p>
    <w:p w:rsidR="00713BDD" w:rsidRPr="001A2027" w:rsidRDefault="00713BDD" w:rsidP="00713BDD">
      <w:pPr>
        <w:pStyle w:val="Akapitzlist"/>
        <w:ind w:left="0"/>
        <w:rPr>
          <w:rFonts w:cstheme="minorHAnsi"/>
          <w:b/>
        </w:rPr>
      </w:pPr>
      <w:r w:rsidRPr="001A2027">
        <w:rPr>
          <w:rFonts w:cstheme="minorHAnsi"/>
          <w:b/>
        </w:rPr>
        <w:t>Odpowiedź:</w:t>
      </w:r>
    </w:p>
    <w:p w:rsidR="00DA204A" w:rsidRPr="00DA204A" w:rsidRDefault="00713BDD" w:rsidP="00DA204A">
      <w:pPr>
        <w:pStyle w:val="Akapitzlist"/>
        <w:ind w:left="0"/>
        <w:jc w:val="both"/>
        <w:rPr>
          <w:rFonts w:cstheme="minorHAnsi"/>
          <w:b/>
        </w:rPr>
      </w:pPr>
      <w:r w:rsidRPr="00DA204A">
        <w:rPr>
          <w:rFonts w:cstheme="minorHAnsi"/>
          <w:b/>
        </w:rPr>
        <w:t>Wyposażeniem podstawowym każdej cyfrowej pracowni ję</w:t>
      </w:r>
      <w:r w:rsidR="00DA204A" w:rsidRPr="00DA204A">
        <w:rPr>
          <w:rFonts w:cstheme="minorHAnsi"/>
          <w:b/>
        </w:rPr>
        <w:t xml:space="preserve">zykowej  są stanowiska uczniowskie </w:t>
      </w:r>
      <w:r w:rsidR="00DA204A">
        <w:rPr>
          <w:rFonts w:cstheme="minorHAnsi"/>
          <w:b/>
        </w:rPr>
        <w:br/>
      </w:r>
      <w:r w:rsidR="00DA204A" w:rsidRPr="00DA204A">
        <w:rPr>
          <w:rFonts w:cstheme="minorHAnsi"/>
          <w:b/>
        </w:rPr>
        <w:t>i stanowisko lektora o czym mówi nazwa  „Cyfrowa pracownia językowa dla 24 stanowisk uczniowskich oraz 1 stanowiska lektora”</w:t>
      </w:r>
      <w:r w:rsidRPr="00DA204A">
        <w:rPr>
          <w:rFonts w:cstheme="minorHAnsi"/>
          <w:b/>
        </w:rPr>
        <w:t xml:space="preserve">. </w:t>
      </w:r>
    </w:p>
    <w:p w:rsidR="00713BDD" w:rsidRPr="00DA204A" w:rsidRDefault="00DA204A" w:rsidP="00DA204A">
      <w:pPr>
        <w:pStyle w:val="Akapitzlist"/>
        <w:ind w:left="0"/>
        <w:jc w:val="both"/>
        <w:rPr>
          <w:rFonts w:cstheme="minorHAnsi"/>
          <w:b/>
        </w:rPr>
      </w:pPr>
      <w:r w:rsidRPr="00DA204A">
        <w:rPr>
          <w:rFonts w:cstheme="minorHAnsi"/>
          <w:b/>
        </w:rPr>
        <w:t>Niemniej na wniosek Wykonawcy Z</w:t>
      </w:r>
      <w:r w:rsidR="00713BDD" w:rsidRPr="00DA204A">
        <w:rPr>
          <w:rFonts w:cstheme="minorHAnsi"/>
          <w:b/>
        </w:rPr>
        <w:t>amawiający rozszerza opis</w:t>
      </w:r>
      <w:r w:rsidRPr="00DA204A">
        <w:rPr>
          <w:rFonts w:cstheme="minorHAnsi"/>
          <w:b/>
        </w:rPr>
        <w:t xml:space="preserve"> w pkt. 1 załącznika nr 5 do SIWZ LO pracownie:</w:t>
      </w:r>
    </w:p>
    <w:p w:rsidR="00DA204A" w:rsidRPr="00DA204A" w:rsidRDefault="00DA204A" w:rsidP="00DA204A">
      <w:pPr>
        <w:pStyle w:val="Akapitzlist"/>
        <w:ind w:left="0"/>
        <w:jc w:val="both"/>
        <w:rPr>
          <w:rFonts w:cstheme="minorHAnsi"/>
          <w:b/>
          <w:i/>
        </w:rPr>
      </w:pPr>
      <w:r w:rsidRPr="00DA204A">
        <w:rPr>
          <w:rFonts w:cstheme="minorHAnsi"/>
          <w:b/>
          <w:i/>
        </w:rPr>
        <w:t xml:space="preserve">24 stanowiska uczniowskie np. stoliki uczniowskie oraz stanowisko lektora np. biurko. Układ </w:t>
      </w:r>
      <w:r w:rsidRPr="00DA204A">
        <w:rPr>
          <w:rFonts w:cstheme="minorHAnsi"/>
          <w:b/>
          <w:i/>
        </w:rPr>
        <w:br/>
        <w:t xml:space="preserve">i kolorystyka do uzgodnienia z Zamawiającym. Pomieszczenia wskazano w załączniku nr 7 do SIWZ. </w:t>
      </w:r>
    </w:p>
    <w:p w:rsidR="00DA204A" w:rsidRPr="00DA204A" w:rsidRDefault="00DA204A" w:rsidP="00DA204A">
      <w:pPr>
        <w:pStyle w:val="Akapitzlist"/>
        <w:ind w:left="0"/>
        <w:jc w:val="both"/>
        <w:rPr>
          <w:rFonts w:cstheme="minorHAnsi"/>
          <w:b/>
        </w:rPr>
      </w:pPr>
    </w:p>
    <w:p w:rsidR="00713BDD" w:rsidRDefault="00713BDD" w:rsidP="00DA204A">
      <w:pPr>
        <w:pStyle w:val="Akapitzlist"/>
        <w:ind w:left="0"/>
        <w:jc w:val="both"/>
        <w:rPr>
          <w:rFonts w:cstheme="minorHAnsi"/>
          <w:b/>
        </w:rPr>
      </w:pPr>
    </w:p>
    <w:p w:rsidR="00713BDD" w:rsidRDefault="00713BDD" w:rsidP="00713BDD">
      <w:pPr>
        <w:pStyle w:val="Akapitzlist"/>
        <w:ind w:left="0"/>
        <w:rPr>
          <w:rFonts w:cstheme="minorHAnsi"/>
          <w:b/>
        </w:rPr>
      </w:pPr>
    </w:p>
    <w:p w:rsidR="00713BDD" w:rsidRDefault="00713BDD" w:rsidP="00713BDD">
      <w:pPr>
        <w:pStyle w:val="Akapitzlist"/>
        <w:ind w:left="0"/>
        <w:rPr>
          <w:rFonts w:cstheme="minorHAnsi"/>
          <w:b/>
        </w:rPr>
      </w:pPr>
      <w:r>
        <w:rPr>
          <w:rFonts w:cstheme="minorHAnsi"/>
          <w:b/>
        </w:rPr>
        <w:t>Pytanie 9:</w:t>
      </w:r>
    </w:p>
    <w:p w:rsidR="00713BDD" w:rsidRPr="00713BDD" w:rsidRDefault="00713BDD" w:rsidP="00713BDD">
      <w:pPr>
        <w:pStyle w:val="Akapitzlist"/>
        <w:ind w:left="0"/>
        <w:rPr>
          <w:rFonts w:cstheme="minorHAnsi"/>
        </w:rPr>
      </w:pPr>
      <w:r w:rsidRPr="00713BDD">
        <w:rPr>
          <w:rFonts w:cstheme="minorHAnsi"/>
        </w:rPr>
        <w:t>W opisie wyposażenia pracowni – zał. Nr 5, poz. 2 i 11, Zamawiający wymaga tablicy interaktywnej wyposażonej w inteligentną półkę na pisaki. Ostatnie rozwiązania technologiczne i stosowana ergonomiczna zasada minimalizacji (likwidacji) elementów wystających poza obrys tablicy doprowadziły to wyprodukowania tablicy wyposażonej w „inteligentną” ramę). Czy zamawiający uzna za rozwiązanie równoważne tablicę wyposażoną w „inteligentną” ramę?</w:t>
      </w:r>
    </w:p>
    <w:p w:rsidR="00713BDD" w:rsidRDefault="00713BDD" w:rsidP="00713BDD">
      <w:pPr>
        <w:pStyle w:val="Akapitzlist"/>
        <w:ind w:left="0"/>
        <w:rPr>
          <w:rFonts w:cstheme="minorHAnsi"/>
          <w:b/>
        </w:rPr>
      </w:pPr>
    </w:p>
    <w:p w:rsidR="00713BDD" w:rsidRDefault="00713BDD" w:rsidP="00713BDD">
      <w:pPr>
        <w:pStyle w:val="Akapitzlist"/>
        <w:ind w:left="0"/>
        <w:rPr>
          <w:rFonts w:cstheme="minorHAnsi"/>
          <w:b/>
        </w:rPr>
      </w:pPr>
      <w:r w:rsidRPr="001A2027">
        <w:rPr>
          <w:rFonts w:cstheme="minorHAnsi"/>
          <w:b/>
        </w:rPr>
        <w:t>Odpowiedź:</w:t>
      </w:r>
    </w:p>
    <w:p w:rsidR="006E38D9" w:rsidRDefault="00713BDD" w:rsidP="00A02658">
      <w:pPr>
        <w:pStyle w:val="Akapitzlist"/>
        <w:ind w:left="0"/>
        <w:rPr>
          <w:rFonts w:cstheme="minorHAnsi"/>
          <w:b/>
        </w:rPr>
      </w:pPr>
      <w:r>
        <w:rPr>
          <w:rFonts w:cstheme="minorHAnsi"/>
          <w:b/>
        </w:rPr>
        <w:t>Tak. Zamawiający dopuszcza rozwiązanie równoważne – tablicę wyposażoną w „inteligentną” ramę.</w:t>
      </w:r>
    </w:p>
    <w:p w:rsidR="00A02658" w:rsidRDefault="00A02658" w:rsidP="00A02658">
      <w:pPr>
        <w:pStyle w:val="Akapitzlist"/>
        <w:ind w:left="0"/>
        <w:rPr>
          <w:rFonts w:cstheme="minorHAnsi"/>
          <w:b/>
        </w:rPr>
      </w:pPr>
    </w:p>
    <w:p w:rsidR="00E37EE6" w:rsidRDefault="00E37EE6" w:rsidP="00A02658">
      <w:pPr>
        <w:pStyle w:val="Akapitzlist"/>
        <w:ind w:left="0"/>
        <w:rPr>
          <w:rFonts w:cstheme="minorHAnsi"/>
          <w:b/>
        </w:rPr>
      </w:pPr>
    </w:p>
    <w:p w:rsidR="00E37EE6" w:rsidRDefault="00E37EE6" w:rsidP="00A02658">
      <w:pPr>
        <w:pStyle w:val="Akapitzlist"/>
        <w:ind w:left="0"/>
        <w:rPr>
          <w:rFonts w:cstheme="minorHAnsi"/>
          <w:b/>
        </w:rPr>
      </w:pPr>
    </w:p>
    <w:p w:rsidR="00A02658" w:rsidRDefault="00E37EE6" w:rsidP="00A02658">
      <w:pPr>
        <w:pStyle w:val="Akapitzlist"/>
        <w:ind w:left="0"/>
        <w:rPr>
          <w:rFonts w:cstheme="minorHAnsi"/>
          <w:b/>
        </w:rPr>
      </w:pPr>
      <w:r>
        <w:rPr>
          <w:rFonts w:cstheme="minorHAnsi"/>
          <w:b/>
        </w:rPr>
        <w:t>UWAGA:</w:t>
      </w:r>
    </w:p>
    <w:p w:rsidR="00A02658" w:rsidRDefault="00E37EE6" w:rsidP="00A02658">
      <w:pPr>
        <w:pStyle w:val="Akapitzlist"/>
        <w:ind w:left="0"/>
        <w:rPr>
          <w:rFonts w:cstheme="minorHAnsi"/>
          <w:b/>
        </w:rPr>
      </w:pPr>
      <w:r>
        <w:rPr>
          <w:rFonts w:cstheme="minorHAnsi"/>
          <w:b/>
        </w:rPr>
        <w:lastRenderedPageBreak/>
        <w:t>ZAMAWIAJĄCY DOKONUJE UOGÓLNIENIA/ZMIANY WYMAGAŃ W PKT. 5 I 9  ZAŁĄCZNIKA NR 5 DO SIWZ LO PRACOWNIE:</w:t>
      </w:r>
    </w:p>
    <w:p w:rsidR="00E37EE6" w:rsidRDefault="00E37EE6" w:rsidP="00A02658">
      <w:pPr>
        <w:pStyle w:val="Akapitzlist"/>
        <w:ind w:left="0"/>
        <w:rPr>
          <w:rFonts w:cstheme="minorHAnsi"/>
          <w:b/>
        </w:rPr>
      </w:pPr>
    </w:p>
    <w:p w:rsidR="00E37EE6" w:rsidRDefault="00E37EE6" w:rsidP="00A02658">
      <w:pPr>
        <w:pStyle w:val="Akapitzlist"/>
        <w:ind w:left="0"/>
        <w:rPr>
          <w:rFonts w:cstheme="minorHAnsi"/>
          <w:b/>
        </w:rPr>
      </w:pPr>
      <w:r>
        <w:rPr>
          <w:rFonts w:cstheme="minorHAnsi"/>
          <w:b/>
        </w:rPr>
        <w:t>Było: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8"/>
        <w:gridCol w:w="2779"/>
        <w:gridCol w:w="4818"/>
        <w:gridCol w:w="1137"/>
      </w:tblGrid>
      <w:tr w:rsidR="00E37EE6" w:rsidRPr="00461B11" w:rsidTr="00675BAF">
        <w:tc>
          <w:tcPr>
            <w:tcW w:w="0" w:type="auto"/>
          </w:tcPr>
          <w:p w:rsidR="00E37EE6" w:rsidRPr="00461B11" w:rsidRDefault="00E37EE6" w:rsidP="00675BAF">
            <w:pPr>
              <w:jc w:val="center"/>
              <w:rPr>
                <w:rFonts w:cstheme="minorHAnsi"/>
              </w:rPr>
            </w:pPr>
            <w:r w:rsidRPr="00461B11">
              <w:rPr>
                <w:rFonts w:cstheme="minorHAnsi"/>
              </w:rPr>
              <w:t>5</w:t>
            </w:r>
          </w:p>
        </w:tc>
        <w:tc>
          <w:tcPr>
            <w:tcW w:w="0" w:type="auto"/>
          </w:tcPr>
          <w:p w:rsidR="00E37EE6" w:rsidRPr="00AD4A59" w:rsidRDefault="00E37EE6" w:rsidP="00675BAF">
            <w:pPr>
              <w:rPr>
                <w:rFonts w:cstheme="minorHAnsi"/>
                <w:b/>
              </w:rPr>
            </w:pPr>
            <w:r w:rsidRPr="00AD4A59">
              <w:rPr>
                <w:rFonts w:cstheme="minorHAnsi"/>
                <w:b/>
              </w:rPr>
              <w:t>Komputer stacjonarny z systemem operacyjnym (PRACOWNIA INFORMATYCZNA 16 stanowiskowa)</w:t>
            </w:r>
          </w:p>
        </w:tc>
        <w:tc>
          <w:tcPr>
            <w:tcW w:w="0" w:type="auto"/>
          </w:tcPr>
          <w:p w:rsidR="00E37EE6" w:rsidRPr="00F92BD7" w:rsidRDefault="00E37EE6" w:rsidP="00675BAF">
            <w:pPr>
              <w:rPr>
                <w:rFonts w:cstheme="minorHAnsi"/>
              </w:rPr>
            </w:pPr>
            <w:r>
              <w:rPr>
                <w:rFonts w:cstheme="minorHAnsi"/>
                <w:b/>
                <w:u w:val="single"/>
              </w:rPr>
              <w:t>m</w:t>
            </w:r>
            <w:r w:rsidRPr="00F92BD7">
              <w:rPr>
                <w:rFonts w:cstheme="minorHAnsi"/>
                <w:b/>
                <w:u w:val="single"/>
              </w:rPr>
              <w:t>onitor:</w:t>
            </w:r>
            <w:r>
              <w:rPr>
                <w:rFonts w:cstheme="minorHAnsi"/>
              </w:rPr>
              <w:t xml:space="preserve"> płaski; przekątna matrycy 23,8 cale; f</w:t>
            </w:r>
            <w:r w:rsidRPr="00F92BD7">
              <w:rPr>
                <w:rFonts w:cstheme="minorHAnsi"/>
              </w:rPr>
              <w:t xml:space="preserve">ormat matrycy </w:t>
            </w:r>
            <w:r>
              <w:rPr>
                <w:rFonts w:cstheme="minorHAnsi"/>
              </w:rPr>
              <w:t>16:9; rodzaj matrycy IPS/PLS lub VA; rozdzielczość 1920x1080; czas reakcji 5 ms; j</w:t>
            </w:r>
            <w:r w:rsidRPr="00F92BD7">
              <w:rPr>
                <w:rFonts w:cstheme="minorHAnsi"/>
              </w:rPr>
              <w:t>asność</w:t>
            </w:r>
            <w:r>
              <w:rPr>
                <w:rFonts w:cstheme="minorHAnsi"/>
              </w:rPr>
              <w:t xml:space="preserve"> 250 cd/m2; k</w:t>
            </w:r>
            <w:r w:rsidRPr="00F92BD7">
              <w:rPr>
                <w:rFonts w:cstheme="minorHAnsi"/>
              </w:rPr>
              <w:t>ąt widze</w:t>
            </w:r>
            <w:r>
              <w:rPr>
                <w:rFonts w:cstheme="minorHAnsi"/>
              </w:rPr>
              <w:t>nia w poziomi i w pionie 178 st; częstotliwość odświeżania 60 Hz; złącze 1xvga (D-Sub) i HDMI; technologia LED; kolor obudowy : czarny; k</w:t>
            </w:r>
            <w:r w:rsidRPr="00F92BD7">
              <w:rPr>
                <w:rFonts w:cstheme="minorHAnsi"/>
              </w:rPr>
              <w:t xml:space="preserve">able zgodne ze złączem monitora (D-Sub i </w:t>
            </w:r>
            <w:r>
              <w:rPr>
                <w:rFonts w:cstheme="minorHAnsi"/>
              </w:rPr>
              <w:t xml:space="preserve">HDMI), kabel zasilający monitor; </w:t>
            </w:r>
          </w:p>
          <w:p w:rsidR="00E37EE6" w:rsidRPr="00F92BD7" w:rsidRDefault="00E37EE6" w:rsidP="00675BAF">
            <w:pPr>
              <w:rPr>
                <w:rFonts w:cstheme="minorHAnsi"/>
              </w:rPr>
            </w:pPr>
            <w:r w:rsidRPr="00F92BD7">
              <w:rPr>
                <w:rFonts w:cstheme="minorHAnsi"/>
                <w:b/>
                <w:u w:val="single"/>
              </w:rPr>
              <w:t>komputer uczniowski klasy PC</w:t>
            </w:r>
            <w:r>
              <w:rPr>
                <w:rFonts w:cstheme="minorHAnsi"/>
                <w:b/>
                <w:u w:val="single"/>
              </w:rPr>
              <w:t xml:space="preserve">: </w:t>
            </w:r>
            <w:r>
              <w:rPr>
                <w:rFonts w:cstheme="minorHAnsi"/>
              </w:rPr>
              <w:t xml:space="preserve">komputer stacjonarny klasy PC; </w:t>
            </w:r>
            <w:r w:rsidRPr="00F92BD7">
              <w:rPr>
                <w:rFonts w:cstheme="minorHAnsi"/>
              </w:rPr>
              <w:t>do pracy aplikacjami biurowymi oraz aplikacji do tworzenia grafiki 2D oraz 3D</w:t>
            </w:r>
            <w:r>
              <w:rPr>
                <w:rFonts w:cstheme="minorHAnsi"/>
              </w:rPr>
              <w:t>; pojemność 16 GB; o</w:t>
            </w:r>
            <w:r w:rsidRPr="00F92BD7">
              <w:rPr>
                <w:rFonts w:cstheme="minorHAnsi"/>
              </w:rPr>
              <w:t>bsługiwana pojemność</w:t>
            </w:r>
            <w:r>
              <w:rPr>
                <w:rFonts w:cstheme="minorHAnsi"/>
              </w:rPr>
              <w:t xml:space="preserve"> 32 GB; 2 w</w:t>
            </w:r>
            <w:r w:rsidRPr="00F92BD7">
              <w:rPr>
                <w:rFonts w:cstheme="minorHAnsi"/>
              </w:rPr>
              <w:t>olne złącza pamięci</w:t>
            </w:r>
            <w:r>
              <w:rPr>
                <w:rFonts w:cstheme="minorHAnsi"/>
              </w:rPr>
              <w:t>; 2 zajęte gniazda pamięci; p</w:t>
            </w:r>
            <w:r w:rsidRPr="00F92BD7">
              <w:rPr>
                <w:rFonts w:cstheme="minorHAnsi"/>
              </w:rPr>
              <w:t>amięć RAM DDR4</w:t>
            </w:r>
          </w:p>
          <w:p w:rsidR="00E37EE6" w:rsidRPr="00CE3589" w:rsidRDefault="00E37EE6" w:rsidP="00675BAF">
            <w:pPr>
              <w:rPr>
                <w:rFonts w:cstheme="minorHAnsi"/>
              </w:rPr>
            </w:pPr>
            <w:r w:rsidRPr="00F92BD7">
              <w:rPr>
                <w:rFonts w:cstheme="minorHAnsi"/>
              </w:rPr>
              <w:t>Wydajność obliczeniowa Procesor musi osiągnąć wynik minimum 7383 w rankingu PassMark S</w:t>
            </w:r>
            <w:r>
              <w:rPr>
                <w:rFonts w:cstheme="minorHAnsi"/>
              </w:rPr>
              <w:t>oftware PassMark-CPU Benchmarks; w</w:t>
            </w:r>
            <w:r w:rsidRPr="00F92BD7">
              <w:rPr>
                <w:rFonts w:cstheme="minorHAnsi"/>
              </w:rPr>
              <w:t>ydajność grafiki Grafika musi osiągnąć wynik PassMark Rating  minimum 2244 w rankingu Pass</w:t>
            </w:r>
            <w:r>
              <w:rPr>
                <w:rFonts w:cstheme="minorHAnsi"/>
              </w:rPr>
              <w:t>Mark Software PassMark-G3D Mark; karta graficzna 2 GB DDR 5 pamięci własnej; wbudowana karta dźwiękowa; p</w:t>
            </w:r>
            <w:r w:rsidRPr="00F92BD7">
              <w:rPr>
                <w:rFonts w:cstheme="minorHAnsi"/>
              </w:rPr>
              <w:t xml:space="preserve">amięć HDD </w:t>
            </w:r>
            <w:r>
              <w:rPr>
                <w:rFonts w:cstheme="minorHAnsi"/>
              </w:rPr>
              <w:t xml:space="preserve">Dyskk twardy - SSD minim 250 GB; </w:t>
            </w:r>
            <w:r w:rsidRPr="00F92BD7">
              <w:rPr>
                <w:rFonts w:cstheme="minorHAnsi"/>
              </w:rPr>
              <w:t>64- bitowy system operacyjny Windows 10</w:t>
            </w:r>
            <w:r>
              <w:rPr>
                <w:rFonts w:cstheme="minorHAnsi"/>
              </w:rPr>
              <w:t>; k</w:t>
            </w:r>
            <w:r w:rsidRPr="00F92BD7">
              <w:rPr>
                <w:rFonts w:cstheme="minorHAnsi"/>
              </w:rPr>
              <w:t>lawiatura W układzie  QWERTY-US, 102 klawiszy+ klawiatura n</w:t>
            </w:r>
            <w:r>
              <w:rPr>
                <w:rFonts w:cstheme="minorHAnsi"/>
              </w:rPr>
              <w:t xml:space="preserve">umeryczna, SLIM, interfejs USB; mysz </w:t>
            </w:r>
            <w:r w:rsidRPr="00F92BD7">
              <w:rPr>
                <w:rFonts w:cstheme="minorHAnsi"/>
              </w:rPr>
              <w:t>optyczna USB, mini 5 przyciski+rolka, przewodowa długość przewodu 1,5</w:t>
            </w:r>
            <w:r>
              <w:rPr>
                <w:rFonts w:cstheme="minorHAnsi"/>
              </w:rPr>
              <w:t xml:space="preserve"> m, rozdzielczość, min 1000 DPI; </w:t>
            </w:r>
            <w:r w:rsidRPr="00F92BD7">
              <w:rPr>
                <w:rFonts w:cstheme="minorHAnsi"/>
              </w:rPr>
              <w:t xml:space="preserve">1.  6 gniazd USB 2.0/3.0, z czego 2 wyprowadzone na przednim panelu obudowy z czego jedno minim USB </w:t>
            </w:r>
            <w:r>
              <w:rPr>
                <w:rFonts w:cstheme="minorHAnsi"/>
              </w:rPr>
              <w:t>3.0, z tyłu minimum dwa USB 3.0; z</w:t>
            </w:r>
            <w:r w:rsidRPr="00F92BD7">
              <w:rPr>
                <w:rFonts w:cstheme="minorHAnsi"/>
              </w:rPr>
              <w:t xml:space="preserve">łącze wideo </w:t>
            </w:r>
            <w:r>
              <w:rPr>
                <w:rFonts w:cstheme="minorHAnsi"/>
              </w:rPr>
              <w:t>zgodne z zaoferowanym monitorem; g</w:t>
            </w:r>
            <w:r w:rsidRPr="00F92BD7">
              <w:rPr>
                <w:rFonts w:cstheme="minorHAnsi"/>
              </w:rPr>
              <w:t>niazdo słuchawek i mikrofonu wyprowad</w:t>
            </w:r>
            <w:r>
              <w:rPr>
                <w:rFonts w:cstheme="minorHAnsi"/>
              </w:rPr>
              <w:t>zone na przednim panelu obudowy; c</w:t>
            </w:r>
            <w:r w:rsidRPr="00F92BD7">
              <w:rPr>
                <w:rFonts w:cstheme="minorHAnsi"/>
              </w:rPr>
              <w:t>zytnik kart SD/SDHC/CF wyprowad</w:t>
            </w:r>
            <w:r>
              <w:rPr>
                <w:rFonts w:cstheme="minorHAnsi"/>
              </w:rPr>
              <w:t>zony na przednim panelu obudowy; k</w:t>
            </w:r>
            <w:r w:rsidRPr="00F92BD7">
              <w:rPr>
                <w:rFonts w:cstheme="minorHAnsi"/>
              </w:rPr>
              <w:t>arta sieciowa przewodowa w standard</w:t>
            </w:r>
            <w:r>
              <w:rPr>
                <w:rFonts w:cstheme="minorHAnsi"/>
              </w:rPr>
              <w:t>zie Ethernet 10/100/1000 (RJ45); n</w:t>
            </w:r>
            <w:r w:rsidRPr="00F92BD7">
              <w:rPr>
                <w:rFonts w:cstheme="minorHAnsi"/>
              </w:rPr>
              <w:t xml:space="preserve">agrywarka DVd+/-RW obsługująca formaty: CD-R, CD-RW, DVD-R, DVD+R, </w:t>
            </w:r>
            <w:r>
              <w:rPr>
                <w:rFonts w:cstheme="minorHAnsi"/>
              </w:rPr>
              <w:t>DVD+RW  oraz płyty dwuwarstwowe; typ obudowy- tower; zasilacz ATX minimum 500W Silent; z</w:t>
            </w:r>
            <w:r w:rsidRPr="00F92BD7">
              <w:rPr>
                <w:rFonts w:cstheme="minorHAnsi"/>
              </w:rPr>
              <w:t>ainsta</w:t>
            </w:r>
            <w:r>
              <w:rPr>
                <w:rFonts w:cstheme="minorHAnsi"/>
              </w:rPr>
              <w:t>lowane i aktywne oprogramowanie - s</w:t>
            </w:r>
            <w:r w:rsidRPr="00F92BD7">
              <w:rPr>
                <w:rFonts w:cstheme="minorHAnsi"/>
              </w:rPr>
              <w:t>y</w:t>
            </w:r>
            <w:r>
              <w:rPr>
                <w:rFonts w:cstheme="minorHAnsi"/>
              </w:rPr>
              <w:t>stem Windows 10  Pro pl 64-bity; d</w:t>
            </w:r>
            <w:r w:rsidRPr="00F92BD7">
              <w:rPr>
                <w:rFonts w:cstheme="minorHAnsi"/>
              </w:rPr>
              <w:t>ołączone nośniki instalacyjne systemu i sterowniki do sprzęt</w:t>
            </w:r>
            <w:r>
              <w:rPr>
                <w:rFonts w:cstheme="minorHAnsi"/>
              </w:rPr>
              <w:t>u zainstalowanego na komputerze; n</w:t>
            </w:r>
            <w:r w:rsidRPr="00F92BD7">
              <w:rPr>
                <w:rFonts w:cstheme="minorHAnsi"/>
              </w:rPr>
              <w:t xml:space="preserve">iezbędne okablowanie potrzebne do podłączenia komputera do </w:t>
            </w:r>
            <w:r>
              <w:rPr>
                <w:rFonts w:cstheme="minorHAnsi"/>
              </w:rPr>
              <w:t xml:space="preserve">sieci LAN oraz kabel zasilający; </w:t>
            </w:r>
          </w:p>
        </w:tc>
        <w:tc>
          <w:tcPr>
            <w:tcW w:w="0" w:type="auto"/>
          </w:tcPr>
          <w:p w:rsidR="00E37EE6" w:rsidRPr="00461B11" w:rsidRDefault="00E37EE6" w:rsidP="00675BAF">
            <w:pPr>
              <w:jc w:val="center"/>
              <w:rPr>
                <w:rFonts w:cstheme="minorHAnsi"/>
              </w:rPr>
            </w:pPr>
            <w:r w:rsidRPr="00461B11">
              <w:rPr>
                <w:rFonts w:cstheme="minorHAnsi"/>
              </w:rPr>
              <w:t xml:space="preserve">16 </w:t>
            </w:r>
            <w:r>
              <w:rPr>
                <w:rFonts w:cstheme="minorHAnsi"/>
              </w:rPr>
              <w:t>zestawów</w:t>
            </w:r>
          </w:p>
          <w:p w:rsidR="00E37EE6" w:rsidRPr="00461B11" w:rsidRDefault="00E37EE6" w:rsidP="00675BAF">
            <w:pPr>
              <w:jc w:val="center"/>
              <w:rPr>
                <w:rFonts w:cstheme="minorHAnsi"/>
              </w:rPr>
            </w:pPr>
          </w:p>
        </w:tc>
      </w:tr>
      <w:tr w:rsidR="00E37EE6" w:rsidRPr="00461B11" w:rsidTr="00E37EE6">
        <w:tc>
          <w:tcPr>
            <w:tcW w:w="0" w:type="auto"/>
          </w:tcPr>
          <w:p w:rsidR="00E37EE6" w:rsidRPr="00461B11" w:rsidRDefault="00E37EE6" w:rsidP="00675BAF">
            <w:pPr>
              <w:jc w:val="center"/>
              <w:rPr>
                <w:rFonts w:cstheme="minorHAnsi"/>
              </w:rPr>
            </w:pPr>
            <w:r w:rsidRPr="00461B11">
              <w:rPr>
                <w:rFonts w:cstheme="minorHAnsi"/>
              </w:rPr>
              <w:lastRenderedPageBreak/>
              <w:t>9</w:t>
            </w:r>
          </w:p>
        </w:tc>
        <w:tc>
          <w:tcPr>
            <w:tcW w:w="0" w:type="auto"/>
          </w:tcPr>
          <w:p w:rsidR="00E37EE6" w:rsidRPr="00AD4A59" w:rsidRDefault="00E37EE6" w:rsidP="00675BAF">
            <w:pPr>
              <w:rPr>
                <w:rFonts w:cstheme="minorHAnsi"/>
                <w:b/>
              </w:rPr>
            </w:pPr>
            <w:r w:rsidRPr="00AD4A59">
              <w:rPr>
                <w:rFonts w:cstheme="minorHAnsi"/>
                <w:b/>
              </w:rPr>
              <w:t>Program Microsoft Office jednostanowiskowy –</w:t>
            </w:r>
            <w:r>
              <w:rPr>
                <w:rFonts w:cstheme="minorHAnsi"/>
                <w:b/>
              </w:rPr>
              <w:t xml:space="preserve"> </w:t>
            </w:r>
            <w:r w:rsidRPr="00AD4A59">
              <w:rPr>
                <w:rFonts w:cstheme="minorHAnsi"/>
                <w:b/>
              </w:rPr>
              <w:t xml:space="preserve">DLA </w:t>
            </w:r>
            <w:r>
              <w:rPr>
                <w:rFonts w:cstheme="minorHAnsi"/>
                <w:b/>
              </w:rPr>
              <w:t>PRACOWNI INFORMATYCZNEJ</w:t>
            </w:r>
          </w:p>
        </w:tc>
        <w:tc>
          <w:tcPr>
            <w:tcW w:w="0" w:type="auto"/>
          </w:tcPr>
          <w:p w:rsidR="00E37EE6" w:rsidRPr="000F7092" w:rsidRDefault="00E37EE6" w:rsidP="00675BAF">
            <w:pPr>
              <w:rPr>
                <w:rFonts w:cstheme="minorHAnsi"/>
                <w:b/>
              </w:rPr>
            </w:pPr>
            <w:r w:rsidRPr="000F7092">
              <w:rPr>
                <w:rFonts w:cstheme="minorHAnsi"/>
                <w:b/>
              </w:rPr>
              <w:t>PAKIET BIUROWY MS OFF</w:t>
            </w:r>
            <w:r>
              <w:rPr>
                <w:rFonts w:cstheme="minorHAnsi"/>
                <w:b/>
              </w:rPr>
              <w:t>I</w:t>
            </w:r>
            <w:r w:rsidRPr="000F7092">
              <w:rPr>
                <w:rFonts w:cstheme="minorHAnsi"/>
                <w:b/>
              </w:rPr>
              <w:t xml:space="preserve">CE </w:t>
            </w:r>
            <w:r>
              <w:rPr>
                <w:rFonts w:cstheme="minorHAnsi"/>
                <w:b/>
              </w:rPr>
              <w:t>2016 Profe</w:t>
            </w:r>
            <w:r w:rsidRPr="000F7092">
              <w:rPr>
                <w:rFonts w:cstheme="minorHAnsi"/>
                <w:b/>
              </w:rPr>
              <w:t>ssional Plus</w:t>
            </w:r>
          </w:p>
          <w:p w:rsidR="00E37EE6" w:rsidRPr="00461B11" w:rsidRDefault="00E37EE6" w:rsidP="00675BA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Aplikacja ma zawierać: </w:t>
            </w:r>
            <w:r w:rsidRPr="00F845C2">
              <w:rPr>
                <w:rFonts w:cstheme="minorHAnsi"/>
              </w:rPr>
              <w:t>Wo</w:t>
            </w:r>
            <w:r>
              <w:rPr>
                <w:rFonts w:cstheme="minorHAnsi"/>
              </w:rPr>
              <w:t xml:space="preserve">rd 2016 do przetwarzania tekstu; </w:t>
            </w:r>
            <w:r w:rsidRPr="00F845C2">
              <w:rPr>
                <w:rFonts w:cstheme="minorHAnsi"/>
              </w:rPr>
              <w:t xml:space="preserve">Excel </w:t>
            </w:r>
            <w:r>
              <w:rPr>
                <w:rFonts w:cstheme="minorHAnsi"/>
              </w:rPr>
              <w:t xml:space="preserve">2016 dla arkuszy kalkulacyjnych; </w:t>
            </w:r>
            <w:r w:rsidRPr="00F845C2">
              <w:rPr>
                <w:rFonts w:cstheme="minorHAnsi"/>
              </w:rPr>
              <w:t>PowerPoint</w:t>
            </w:r>
            <w:r>
              <w:rPr>
                <w:rFonts w:cstheme="minorHAnsi"/>
              </w:rPr>
              <w:t xml:space="preserve"> 2016 do tworzenia prezentacji ; </w:t>
            </w:r>
            <w:r w:rsidRPr="00F845C2">
              <w:rPr>
                <w:rFonts w:cstheme="minorHAnsi"/>
              </w:rPr>
              <w:t>OneNote 2016 do prowadzenia notatek</w:t>
            </w:r>
            <w:r>
              <w:rPr>
                <w:rFonts w:cstheme="minorHAnsi"/>
              </w:rPr>
              <w:t xml:space="preserve">; Outlook 2016 do </w:t>
            </w:r>
            <w:r w:rsidRPr="00F845C2">
              <w:rPr>
                <w:rFonts w:cstheme="minorHAnsi"/>
              </w:rPr>
              <w:t>łatwego i komplekso</w:t>
            </w:r>
            <w:r>
              <w:rPr>
                <w:rFonts w:cstheme="minorHAnsi"/>
              </w:rPr>
              <w:t xml:space="preserve">wego zarządzania kontami e-mail; </w:t>
            </w:r>
            <w:r w:rsidRPr="00F845C2">
              <w:rPr>
                <w:rFonts w:cstheme="minorHAnsi"/>
              </w:rPr>
              <w:t>Access 2016 do tworzenia</w:t>
            </w:r>
            <w:r>
              <w:rPr>
                <w:rFonts w:cstheme="minorHAnsi"/>
              </w:rPr>
              <w:t xml:space="preserve"> i zarządzania bazami danych; </w:t>
            </w:r>
            <w:r w:rsidRPr="00F845C2">
              <w:rPr>
                <w:rFonts w:cstheme="minorHAnsi"/>
              </w:rPr>
              <w:t>Publisher 2016 do tworzenia zaawansowanych dokumentów</w:t>
            </w:r>
          </w:p>
        </w:tc>
        <w:tc>
          <w:tcPr>
            <w:tcW w:w="0" w:type="auto"/>
          </w:tcPr>
          <w:p w:rsidR="00E37EE6" w:rsidRPr="00461B11" w:rsidRDefault="00E37EE6" w:rsidP="00675BAF">
            <w:pPr>
              <w:jc w:val="center"/>
              <w:rPr>
                <w:rFonts w:cstheme="minorHAnsi"/>
              </w:rPr>
            </w:pPr>
            <w:r w:rsidRPr="00461B11">
              <w:rPr>
                <w:rFonts w:cstheme="minorHAnsi"/>
              </w:rPr>
              <w:t xml:space="preserve">16 </w:t>
            </w:r>
            <w:r>
              <w:rPr>
                <w:rFonts w:cstheme="minorHAnsi"/>
              </w:rPr>
              <w:t>zestawów</w:t>
            </w:r>
          </w:p>
        </w:tc>
      </w:tr>
    </w:tbl>
    <w:p w:rsidR="00E37EE6" w:rsidRDefault="00E37EE6" w:rsidP="00A02658">
      <w:pPr>
        <w:pStyle w:val="Akapitzlist"/>
        <w:ind w:left="0"/>
        <w:rPr>
          <w:rFonts w:cstheme="minorHAnsi"/>
          <w:b/>
        </w:rPr>
      </w:pPr>
    </w:p>
    <w:p w:rsidR="00E37EE6" w:rsidRDefault="00E37EE6" w:rsidP="00A02658">
      <w:pPr>
        <w:pStyle w:val="Akapitzlist"/>
        <w:ind w:left="0"/>
        <w:rPr>
          <w:rFonts w:cstheme="minorHAnsi"/>
          <w:b/>
        </w:rPr>
      </w:pPr>
      <w:r>
        <w:rPr>
          <w:rFonts w:cstheme="minorHAnsi"/>
          <w:b/>
        </w:rPr>
        <w:t>Jest: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8"/>
        <w:gridCol w:w="2188"/>
        <w:gridCol w:w="5437"/>
        <w:gridCol w:w="1109"/>
      </w:tblGrid>
      <w:tr w:rsidR="00E37EE6" w:rsidTr="00E37EE6">
        <w:tc>
          <w:tcPr>
            <w:tcW w:w="181" w:type="pct"/>
            <w:shd w:val="clear" w:color="auto" w:fill="auto"/>
            <w:tcMar>
              <w:left w:w="108" w:type="dxa"/>
            </w:tcMar>
          </w:tcPr>
          <w:p w:rsidR="00E37EE6" w:rsidRDefault="00E37EE6" w:rsidP="00675B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07" w:type="pct"/>
            <w:shd w:val="clear" w:color="auto" w:fill="auto"/>
            <w:tcMar>
              <w:left w:w="108" w:type="dxa"/>
            </w:tcMar>
          </w:tcPr>
          <w:p w:rsidR="00E37EE6" w:rsidRDefault="00E37EE6" w:rsidP="00675BA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Komputer stacjonarny z systemem operacyjnym (PRACOWNIA INFORMATYCZNA 16 stanowiskowa)</w:t>
            </w:r>
          </w:p>
        </w:tc>
        <w:tc>
          <w:tcPr>
            <w:tcW w:w="3000" w:type="pct"/>
            <w:shd w:val="clear" w:color="auto" w:fill="auto"/>
            <w:tcMar>
              <w:left w:w="108" w:type="dxa"/>
            </w:tcMar>
          </w:tcPr>
          <w:p w:rsidR="00E37EE6" w:rsidRDefault="00E37EE6" w:rsidP="00675BAF">
            <w:pPr>
              <w:rPr>
                <w:rFonts w:cstheme="minorHAnsi"/>
              </w:rPr>
            </w:pPr>
            <w:r>
              <w:rPr>
                <w:rFonts w:cstheme="minorHAnsi"/>
                <w:b/>
                <w:u w:val="single"/>
              </w:rPr>
              <w:t>monitor:</w:t>
            </w:r>
            <w:r>
              <w:rPr>
                <w:rFonts w:cstheme="minorHAnsi"/>
              </w:rPr>
              <w:t xml:space="preserve"> płaski; przekątna matrycy 23,8 cale; format matrycy 16:9; rodzaj matrycy IPS/PLS lub VA; rozdzielczość 1920x1080; jasność 250 cd/m2; kąt widzenia w poziomie i w pionie 178 st; złącze 1xvga (D-Sub) i HDMI, kable zgodne ze złączem monitora (D-Sub i HDMI), kabel zasilający monitor; </w:t>
            </w:r>
          </w:p>
          <w:p w:rsidR="00E37EE6" w:rsidRDefault="00E37EE6" w:rsidP="00675BAF">
            <w:pPr>
              <w:rPr>
                <w:rFonts w:cstheme="minorHAnsi"/>
              </w:rPr>
            </w:pPr>
            <w:r>
              <w:rPr>
                <w:rFonts w:cstheme="minorHAnsi"/>
                <w:b/>
                <w:u w:val="single"/>
              </w:rPr>
              <w:t xml:space="preserve">komputer uczniowski klasy PC: </w:t>
            </w:r>
            <w:r>
              <w:rPr>
                <w:rFonts w:cstheme="minorHAnsi"/>
              </w:rPr>
              <w:t>komputer stacjonarny klasy PC;</w:t>
            </w:r>
          </w:p>
          <w:p w:rsidR="00E37EE6" w:rsidRDefault="00E37EE6" w:rsidP="00675BAF">
            <w:pPr>
              <w:rPr>
                <w:rFonts w:cstheme="minorHAnsi"/>
              </w:rPr>
            </w:pPr>
            <w:r>
              <w:rPr>
                <w:rFonts w:cstheme="minorHAnsi"/>
              </w:rPr>
              <w:t>Pamięć RAM: pojemność 16 GB; obsługiwana pojemność 32 GB; 2 wolne złącza pamięci; 2 zajęte gniazda pamięci; pamięć RAM DDR4</w:t>
            </w:r>
          </w:p>
          <w:p w:rsidR="00E37EE6" w:rsidRDefault="00E37EE6" w:rsidP="00675BA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Wydajność obliczeniowa Procesor musi osiągnąć wynik minimum 7383 w rankingu PassMark Software PassMark-CPU Benchmarks; wydajność grafiki Grafika musi osiągnąć wynik PassMark Rating  minimum 2244 w rankingu PassMark Software PassMark-G3D Mark; karta graficzna 2 GB DDR 5 pamięci własnej; </w:t>
            </w:r>
          </w:p>
          <w:p w:rsidR="00E37EE6" w:rsidRDefault="00E37EE6" w:rsidP="00675BA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wbudowana karta dźwiękowa; </w:t>
            </w:r>
          </w:p>
          <w:p w:rsidR="00E37EE6" w:rsidRDefault="00E37EE6" w:rsidP="00675BA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Dysk - SSD min. 250 GB; </w:t>
            </w:r>
          </w:p>
          <w:p w:rsidR="00E37EE6" w:rsidRDefault="00E37EE6" w:rsidP="00675BA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klawiatura w układzie  QWERTY-US, 102 klawiszy+ klawiatura numeryczna, SLIM, interfejs USB; mysz optyczna USB, </w:t>
            </w:r>
          </w:p>
          <w:p w:rsidR="00E37EE6" w:rsidRDefault="00E37EE6" w:rsidP="00675BA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min: 6 gniazd USB 2.0/3.0, z czego 2 wyprowadzone na przednim panelu obudowy z czego jedno min. USB 3.0, z tyłu minimum dwa USB 3.0; </w:t>
            </w:r>
          </w:p>
          <w:p w:rsidR="00E37EE6" w:rsidRDefault="00E37EE6" w:rsidP="00675BA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złącze wideo zgodne z zaoferowanym monitorem; </w:t>
            </w:r>
          </w:p>
          <w:p w:rsidR="00E37EE6" w:rsidRDefault="00E37EE6" w:rsidP="00675BA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gniazdo słuchawek i mikrofonu wyprowadzone na przednim panelu obudowy; </w:t>
            </w:r>
          </w:p>
          <w:p w:rsidR="00E37EE6" w:rsidRDefault="00E37EE6" w:rsidP="00675BA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czytnik kart wyprowadzony na przednim panelu obudowy; </w:t>
            </w:r>
          </w:p>
          <w:p w:rsidR="00E37EE6" w:rsidRDefault="00E37EE6" w:rsidP="00675BA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karta sieciowa przewodowa w standardzie Ethernet 10/100/1000 (RJ45); </w:t>
            </w:r>
          </w:p>
          <w:p w:rsidR="00E37EE6" w:rsidRDefault="00E37EE6" w:rsidP="00675BA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nagrywarka DVD </w:t>
            </w:r>
          </w:p>
          <w:p w:rsidR="00E37EE6" w:rsidRDefault="00E37EE6" w:rsidP="00675BA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typ obudowy- tower; </w:t>
            </w:r>
          </w:p>
          <w:p w:rsidR="00E37EE6" w:rsidRDefault="00E37EE6" w:rsidP="00675BA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zasilacz ATX min. 500W, cert min. 80+, moc linii +12V min. 390W; </w:t>
            </w:r>
          </w:p>
          <w:p w:rsidR="00E37EE6" w:rsidRDefault="00E37EE6" w:rsidP="00675BA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zainstalowane i aktywne oprogramowanie - system Windows 10  Pro PL 64-bity; </w:t>
            </w:r>
          </w:p>
          <w:p w:rsidR="00E37EE6" w:rsidRDefault="00E37EE6" w:rsidP="00675BAF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dołączone nośniki instalacyjne systemu i sterowniki do sprzętu zainstalowanego na komputerze; niezbędne okablowanie potrzebne do podłączenia komputera do sieci LAN oraz kabel zasilający; </w:t>
            </w:r>
          </w:p>
        </w:tc>
        <w:tc>
          <w:tcPr>
            <w:tcW w:w="612" w:type="pct"/>
            <w:shd w:val="clear" w:color="auto" w:fill="auto"/>
            <w:tcMar>
              <w:left w:w="108" w:type="dxa"/>
            </w:tcMar>
          </w:tcPr>
          <w:p w:rsidR="00E37EE6" w:rsidRDefault="00E37EE6" w:rsidP="00675B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16 zestawów</w:t>
            </w:r>
          </w:p>
          <w:p w:rsidR="00E37EE6" w:rsidRDefault="00E37EE6" w:rsidP="00675BAF">
            <w:pPr>
              <w:jc w:val="center"/>
              <w:rPr>
                <w:rFonts w:cstheme="minorHAnsi"/>
              </w:rPr>
            </w:pPr>
          </w:p>
        </w:tc>
      </w:tr>
      <w:tr w:rsidR="00E37EE6" w:rsidTr="00E37EE6">
        <w:tc>
          <w:tcPr>
            <w:tcW w:w="181" w:type="pct"/>
          </w:tcPr>
          <w:p w:rsidR="00E37EE6" w:rsidRDefault="00E37EE6" w:rsidP="00675B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07" w:type="pct"/>
          </w:tcPr>
          <w:p w:rsidR="00E37EE6" w:rsidRDefault="00E37EE6" w:rsidP="00675BA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Program Microsoft Office jednostanowiskowy – DLA PRACOWNI INFORMATYCZNEJ</w:t>
            </w:r>
          </w:p>
        </w:tc>
        <w:tc>
          <w:tcPr>
            <w:tcW w:w="3000" w:type="pct"/>
          </w:tcPr>
          <w:p w:rsidR="00E37EE6" w:rsidRDefault="00E37EE6" w:rsidP="00675BA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PAKIET BIUROWY MS OFFICE 2016 Professional Plus MOLP EDU lub równoważna wersja 2019</w:t>
            </w:r>
          </w:p>
          <w:p w:rsidR="00E37EE6" w:rsidRDefault="00E37EE6" w:rsidP="00675BAF">
            <w:pPr>
              <w:rPr>
                <w:rFonts w:cstheme="minorHAnsi"/>
              </w:rPr>
            </w:pPr>
            <w:r>
              <w:rPr>
                <w:rFonts w:cstheme="minorHAnsi"/>
              </w:rPr>
              <w:t>Aplikacja ma zawierać: Word 2016 do przetwarzania tekstu; Excel dla arkuszy kalkulacyjnych; PowerPoint do tworzenia prezentacji ; OneNote do prowadzenia notatek; Outlook do łatwego i kompleksowego zarządzania kontami e-mail; Access do tworzenia i zarządzania bazami danych; Publisher do tworzenia zaawansowanych dokumentów</w:t>
            </w:r>
          </w:p>
        </w:tc>
        <w:tc>
          <w:tcPr>
            <w:tcW w:w="612" w:type="pct"/>
          </w:tcPr>
          <w:p w:rsidR="00E37EE6" w:rsidRDefault="00E37EE6" w:rsidP="00675B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 zestawów</w:t>
            </w:r>
          </w:p>
        </w:tc>
      </w:tr>
    </w:tbl>
    <w:p w:rsidR="00E37EE6" w:rsidRDefault="00E37EE6" w:rsidP="00A02658">
      <w:pPr>
        <w:pStyle w:val="Akapitzlist"/>
        <w:ind w:left="0"/>
        <w:rPr>
          <w:rFonts w:cstheme="minorHAnsi"/>
          <w:b/>
        </w:rPr>
      </w:pPr>
    </w:p>
    <w:p w:rsidR="00E37EE6" w:rsidRDefault="00E37EE6" w:rsidP="00A02658">
      <w:pPr>
        <w:pStyle w:val="Akapitzlist"/>
        <w:ind w:left="0"/>
        <w:rPr>
          <w:rFonts w:cstheme="minorHAnsi"/>
          <w:b/>
        </w:rPr>
      </w:pPr>
      <w:r>
        <w:rPr>
          <w:rFonts w:cstheme="minorHAnsi"/>
          <w:b/>
        </w:rPr>
        <w:t>Dla jasnego przekazu informacji Zamawiający  dołącza załącznik nr 5 SIWZ LO pracownie –tekst jednolity (po zmianach).</w:t>
      </w:r>
    </w:p>
    <w:p w:rsidR="00E37EE6" w:rsidRDefault="00E37EE6" w:rsidP="00A02658">
      <w:pPr>
        <w:pStyle w:val="Akapitzlist"/>
        <w:ind w:left="0"/>
        <w:rPr>
          <w:rFonts w:cstheme="minorHAnsi"/>
          <w:b/>
        </w:rPr>
      </w:pPr>
    </w:p>
    <w:p w:rsidR="007F672A" w:rsidRDefault="007F672A" w:rsidP="00A02658">
      <w:pPr>
        <w:pStyle w:val="Akapitzlist"/>
        <w:ind w:left="0"/>
        <w:rPr>
          <w:rFonts w:cstheme="minorHAnsi"/>
          <w:b/>
        </w:rPr>
      </w:pPr>
    </w:p>
    <w:p w:rsidR="00E37EE6" w:rsidRDefault="00E37EE6" w:rsidP="00A02658">
      <w:pPr>
        <w:pStyle w:val="Akapitzlist"/>
        <w:ind w:left="0"/>
        <w:rPr>
          <w:rFonts w:cstheme="minorHAnsi"/>
          <w:b/>
        </w:rPr>
      </w:pPr>
      <w:r>
        <w:rPr>
          <w:rFonts w:cstheme="minorHAnsi"/>
          <w:b/>
        </w:rPr>
        <w:t>ZAMAWIAJĄCY POPRAWIA OCZYWISTA OMYŁKĘ PISARSKĄ W SIWZ  LO PRACOWNIE:</w:t>
      </w:r>
    </w:p>
    <w:p w:rsidR="00E37EE6" w:rsidRDefault="00E37EE6" w:rsidP="00A02658">
      <w:pPr>
        <w:pStyle w:val="Akapitzlist"/>
        <w:ind w:left="0"/>
        <w:rPr>
          <w:rFonts w:cstheme="minorHAnsi"/>
          <w:b/>
        </w:rPr>
      </w:pPr>
      <w:r>
        <w:rPr>
          <w:rFonts w:cstheme="minorHAnsi"/>
          <w:b/>
        </w:rPr>
        <w:t>Było:</w:t>
      </w:r>
    </w:p>
    <w:p w:rsidR="007F672A" w:rsidRPr="007F672A" w:rsidRDefault="007F672A" w:rsidP="007F672A">
      <w:pPr>
        <w:spacing w:after="0"/>
        <w:jc w:val="both"/>
        <w:rPr>
          <w:b/>
        </w:rPr>
      </w:pPr>
      <w:r>
        <w:rPr>
          <w:rFonts w:cstheme="minorHAnsi"/>
          <w:b/>
        </w:rPr>
        <w:t>27.</w:t>
      </w:r>
      <w:r w:rsidRPr="007F672A">
        <w:rPr>
          <w:rFonts w:cstheme="minorHAnsi"/>
          <w:b/>
        </w:rPr>
        <w:t>„</w:t>
      </w:r>
      <w:r w:rsidRPr="007F672A">
        <w:rPr>
          <w:b/>
        </w:rPr>
        <w:t>Miejsce i termin otwarcia ofert.</w:t>
      </w:r>
    </w:p>
    <w:p w:rsidR="007F672A" w:rsidRDefault="007F672A" w:rsidP="007F672A">
      <w:pPr>
        <w:pStyle w:val="Akapitzlist"/>
        <w:numPr>
          <w:ilvl w:val="1"/>
          <w:numId w:val="5"/>
        </w:numPr>
        <w:spacing w:after="0"/>
        <w:jc w:val="both"/>
      </w:pPr>
      <w:r>
        <w:t>Oferty zostaną otwarte w siedzibie Zamawiającego w sali narad w dniu 05.11.2018 godz. 11:00</w:t>
      </w:r>
    </w:p>
    <w:p w:rsidR="007F672A" w:rsidRDefault="007F672A" w:rsidP="007F672A">
      <w:pPr>
        <w:pStyle w:val="Akapitzlist"/>
        <w:spacing w:after="0"/>
        <w:ind w:left="435"/>
        <w:jc w:val="both"/>
      </w:pPr>
    </w:p>
    <w:p w:rsidR="007F672A" w:rsidRPr="007F672A" w:rsidRDefault="007F672A" w:rsidP="007F672A">
      <w:pPr>
        <w:spacing w:after="0"/>
        <w:jc w:val="both"/>
        <w:rPr>
          <w:b/>
        </w:rPr>
      </w:pPr>
      <w:r>
        <w:rPr>
          <w:b/>
        </w:rPr>
        <w:t>Jest:</w:t>
      </w:r>
    </w:p>
    <w:p w:rsidR="007F672A" w:rsidRPr="007F672A" w:rsidRDefault="007F672A" w:rsidP="007F672A">
      <w:pPr>
        <w:spacing w:after="0"/>
        <w:jc w:val="both"/>
        <w:rPr>
          <w:b/>
        </w:rPr>
      </w:pPr>
      <w:r>
        <w:rPr>
          <w:rFonts w:cstheme="minorHAnsi"/>
          <w:b/>
        </w:rPr>
        <w:t>27.</w:t>
      </w:r>
      <w:r w:rsidRPr="007F672A">
        <w:rPr>
          <w:rFonts w:cstheme="minorHAnsi"/>
          <w:b/>
        </w:rPr>
        <w:t>„</w:t>
      </w:r>
      <w:r w:rsidRPr="007F672A">
        <w:rPr>
          <w:b/>
        </w:rPr>
        <w:t>Miejsce i termin otwarcia ofert.</w:t>
      </w:r>
    </w:p>
    <w:p w:rsidR="007F672A" w:rsidRDefault="007F672A" w:rsidP="007F672A">
      <w:pPr>
        <w:pStyle w:val="Akapitzlist"/>
        <w:numPr>
          <w:ilvl w:val="1"/>
          <w:numId w:val="6"/>
        </w:numPr>
        <w:spacing w:after="0"/>
        <w:jc w:val="both"/>
      </w:pPr>
      <w:r>
        <w:t xml:space="preserve">Oferty zostaną otwarte w siedzibie Zamawiającego w sali narad w dniu </w:t>
      </w:r>
      <w:r w:rsidR="00900DC7">
        <w:t>14</w:t>
      </w:r>
      <w:r>
        <w:t>.11.2018 godz. 11:00</w:t>
      </w:r>
    </w:p>
    <w:p w:rsidR="00E37EE6" w:rsidRPr="006C3E47" w:rsidRDefault="00E37EE6" w:rsidP="00A02658">
      <w:pPr>
        <w:pStyle w:val="Akapitzlist"/>
        <w:ind w:left="0"/>
        <w:rPr>
          <w:rFonts w:cstheme="minorHAnsi"/>
          <w:b/>
        </w:rPr>
      </w:pPr>
    </w:p>
    <w:sectPr w:rsidR="00E37EE6" w:rsidRPr="006C3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902" w:rsidRDefault="00F30902" w:rsidP="00E90507">
      <w:pPr>
        <w:spacing w:after="0" w:line="240" w:lineRule="auto"/>
      </w:pPr>
      <w:r>
        <w:separator/>
      </w:r>
    </w:p>
  </w:endnote>
  <w:endnote w:type="continuationSeparator" w:id="0">
    <w:p w:rsidR="00F30902" w:rsidRDefault="00F30902" w:rsidP="00E90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902" w:rsidRDefault="00F30902" w:rsidP="00E90507">
      <w:pPr>
        <w:spacing w:after="0" w:line="240" w:lineRule="auto"/>
      </w:pPr>
      <w:r>
        <w:separator/>
      </w:r>
    </w:p>
  </w:footnote>
  <w:footnote w:type="continuationSeparator" w:id="0">
    <w:p w:rsidR="00F30902" w:rsidRDefault="00F30902" w:rsidP="00E90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27C48"/>
    <w:multiLevelType w:val="multilevel"/>
    <w:tmpl w:val="4396640E"/>
    <w:lvl w:ilvl="0">
      <w:start w:val="2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64208E8"/>
    <w:multiLevelType w:val="multilevel"/>
    <w:tmpl w:val="45B47556"/>
    <w:lvl w:ilvl="0">
      <w:start w:val="27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>
      <w:start w:val="1"/>
      <w:numFmt w:val="decimal"/>
      <w:isLgl/>
      <w:lvlText w:val="%1.%2."/>
      <w:lvlJc w:val="left"/>
      <w:pPr>
        <w:ind w:left="114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2" w15:restartNumberingAfterBreak="0">
    <w:nsid w:val="383F11D0"/>
    <w:multiLevelType w:val="hybridMultilevel"/>
    <w:tmpl w:val="F9F2850A"/>
    <w:lvl w:ilvl="0" w:tplc="4FCCDE7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3CA835CC"/>
    <w:multiLevelType w:val="multilevel"/>
    <w:tmpl w:val="0E42808A"/>
    <w:lvl w:ilvl="0">
      <w:start w:val="2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E7122D1"/>
    <w:multiLevelType w:val="hybridMultilevel"/>
    <w:tmpl w:val="1C5C7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F44B5"/>
    <w:multiLevelType w:val="multilevel"/>
    <w:tmpl w:val="F268F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2D"/>
    <w:rsid w:val="00116CB8"/>
    <w:rsid w:val="001A2027"/>
    <w:rsid w:val="0020258C"/>
    <w:rsid w:val="00241F2E"/>
    <w:rsid w:val="002A31F9"/>
    <w:rsid w:val="002E002D"/>
    <w:rsid w:val="003162AF"/>
    <w:rsid w:val="00322FF4"/>
    <w:rsid w:val="0034110D"/>
    <w:rsid w:val="00414FA3"/>
    <w:rsid w:val="00441297"/>
    <w:rsid w:val="004B36C0"/>
    <w:rsid w:val="00504EBE"/>
    <w:rsid w:val="00532A96"/>
    <w:rsid w:val="005362B9"/>
    <w:rsid w:val="0054535D"/>
    <w:rsid w:val="005479D0"/>
    <w:rsid w:val="005D01C2"/>
    <w:rsid w:val="005D48A8"/>
    <w:rsid w:val="00692F20"/>
    <w:rsid w:val="00694534"/>
    <w:rsid w:val="006C3E47"/>
    <w:rsid w:val="006E38D9"/>
    <w:rsid w:val="00713BDD"/>
    <w:rsid w:val="007C161D"/>
    <w:rsid w:val="007F672A"/>
    <w:rsid w:val="0082006C"/>
    <w:rsid w:val="00900DC7"/>
    <w:rsid w:val="00907767"/>
    <w:rsid w:val="00A02658"/>
    <w:rsid w:val="00A262CF"/>
    <w:rsid w:val="00B07D9A"/>
    <w:rsid w:val="00B62C2C"/>
    <w:rsid w:val="00C33CA9"/>
    <w:rsid w:val="00C9268B"/>
    <w:rsid w:val="00D00503"/>
    <w:rsid w:val="00DA204A"/>
    <w:rsid w:val="00E272F2"/>
    <w:rsid w:val="00E37EE6"/>
    <w:rsid w:val="00E67141"/>
    <w:rsid w:val="00E90507"/>
    <w:rsid w:val="00F30902"/>
    <w:rsid w:val="00FB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FBE55-F2A9-4A01-92D2-23F1C92F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2A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05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05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050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2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58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E272F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E272F2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07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9</Pages>
  <Words>2740</Words>
  <Characters>16442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inwestycje@pinczow.pl</dc:creator>
  <cp:keywords/>
  <dc:description/>
  <cp:lastModifiedBy>inwestycje@pinczow.pl</cp:lastModifiedBy>
  <cp:revision>9</cp:revision>
  <cp:lastPrinted>2018-10-29T09:00:00Z</cp:lastPrinted>
  <dcterms:created xsi:type="dcterms:W3CDTF">2018-11-07T08:30:00Z</dcterms:created>
  <dcterms:modified xsi:type="dcterms:W3CDTF">2018-11-09T14:16:00Z</dcterms:modified>
</cp:coreProperties>
</file>